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</w:rPr>
        <w:t>1</w:t>
      </w:r>
    </w:p>
    <w:p>
      <w:pPr>
        <w:spacing w:beforeLines="100"/>
        <w:jc w:val="center"/>
        <w:rPr>
          <w:rFonts w:hint="eastAsia" w:ascii="方正小标宋_GBK" w:hAnsi="仿宋" w:eastAsia="方正小标宋_GBK"/>
          <w:sz w:val="40"/>
          <w:szCs w:val="40"/>
        </w:rPr>
      </w:pPr>
      <w:r>
        <w:rPr>
          <w:rFonts w:hint="eastAsia" w:ascii="方正小标宋_GBK" w:hAnsi="仿宋" w:eastAsia="方正小标宋_GBK"/>
          <w:sz w:val="40"/>
          <w:szCs w:val="40"/>
        </w:rPr>
        <w:t>2017年</w:t>
      </w:r>
      <w:r>
        <w:rPr>
          <w:rFonts w:hint="eastAsia" w:ascii="方正小标宋_GBK" w:hAnsi="仿宋" w:eastAsia="方正小标宋_GBK"/>
          <w:sz w:val="40"/>
          <w:szCs w:val="40"/>
          <w:lang w:eastAsia="zh-CN"/>
        </w:rPr>
        <w:t>郴州市林业科学研究所</w:t>
      </w:r>
      <w:r>
        <w:rPr>
          <w:rFonts w:hint="eastAsia" w:ascii="方正小标宋_GBK" w:hAnsi="仿宋" w:eastAsia="方正小标宋_GBK"/>
          <w:sz w:val="40"/>
          <w:szCs w:val="40"/>
        </w:rPr>
        <w:t>部门预算</w:t>
      </w:r>
    </w:p>
    <w:p>
      <w:pPr>
        <w:spacing w:line="58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一、单位概况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1．主要职能。</w:t>
      </w:r>
    </w:p>
    <w:p>
      <w:pPr>
        <w:rPr>
          <w:rFonts w:hint="eastAsia" w:ascii="仿宋" w:hAnsi="仿宋" w:eastAsia="仿宋" w:cs="仿宋"/>
          <w:color w:val="000000"/>
          <w:sz w:val="30"/>
          <w:szCs w:val="30"/>
          <w:lang w:eastAsia="zh-CN" w:bidi="ar"/>
        </w:rPr>
      </w:pP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(一)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 w:bidi="ar"/>
        </w:rPr>
        <w:t>开展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林业科学研究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促进林业科技发展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 w:bidi="ar"/>
        </w:rPr>
        <w:t>，林木丰产，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森林病虫害防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 w:bidi="ar"/>
        </w:rPr>
        <w:t>治，盆景、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 w:bidi="ar"/>
        </w:rPr>
        <w:t xml:space="preserve"> 花卉培育技术研究与推广应用、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林木良种选育、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 w:bidi="ar"/>
        </w:rPr>
        <w:t>街道、庭院绿化与技术服务</w:t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 xml:space="preserve">  (二)实施植物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 w:bidi="ar"/>
        </w:rPr>
        <w:t>物种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资源迁地保育、收集、利用。</w:t>
      </w: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 xml:space="preserve">  (三)负责南岭植物园日常管护。</w:t>
      </w: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 xml:space="preserve">  (四)开展植物科普教育宣传活动。</w:t>
      </w: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 xml:space="preserve">  (五)承担上级安排的其他工作。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2．机构设置情况。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郴州市林业科学研究所组建于1963年，与郴州市南岭植物园实行一套人马统一管理。2010年4月，经郴州市编办批复同意加挂郴州市国有实验林场牌子。内设机构有宣传办、行政办、财务室、政工办、科研办、综治办、资源办、生产办、项目办、监察室、游客中心等11个内设机构，有组培技术研发中心、花卉研究中心、用材林研究室、经济林研究室、森林病虫害防控研究室、植物物种迁地保护研发中心、林地土壤化验室、林业科技信息资料室8个研究室。</w:t>
      </w:r>
    </w:p>
    <w:p>
      <w:pPr>
        <w:spacing w:line="58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二、201</w:t>
      </w:r>
      <w:r>
        <w:rPr>
          <w:rFonts w:hint="eastAsia" w:ascii="黑体" w:hAnsi="黑体" w:eastAsia="黑体"/>
          <w:sz w:val="30"/>
          <w:szCs w:val="30"/>
        </w:rPr>
        <w:t>7</w:t>
      </w:r>
      <w:r>
        <w:rPr>
          <w:rFonts w:ascii="黑体" w:hAnsi="黑体" w:eastAsia="黑体"/>
          <w:sz w:val="30"/>
          <w:szCs w:val="30"/>
        </w:rPr>
        <w:t>年度部门预算表</w:t>
      </w:r>
      <w:r>
        <w:rPr>
          <w:rFonts w:hint="eastAsia" w:ascii="黑体" w:hAnsi="黑体" w:eastAsia="黑体"/>
          <w:sz w:val="30"/>
          <w:szCs w:val="30"/>
          <w:lang w:eastAsia="zh-CN"/>
        </w:rPr>
        <w:t>（公开表格见附后）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1．财政拨款收支总表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2．一般公共预算支出表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3．一般公共预算基本支出表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4．一般公共预算“三公”经费支出表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5．政府性基金预算支出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6．部门收支总表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7．部门收入总表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8．部门支出总表</w:t>
      </w:r>
    </w:p>
    <w:p>
      <w:pPr>
        <w:spacing w:line="58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三、201</w:t>
      </w:r>
      <w:r>
        <w:rPr>
          <w:rFonts w:hint="eastAsia" w:ascii="黑体" w:hAnsi="黑体" w:eastAsia="黑体"/>
          <w:sz w:val="30"/>
          <w:szCs w:val="30"/>
        </w:rPr>
        <w:t>7</w:t>
      </w:r>
      <w:r>
        <w:rPr>
          <w:rFonts w:ascii="黑体" w:hAnsi="黑体" w:eastAsia="黑体"/>
          <w:sz w:val="30"/>
          <w:szCs w:val="30"/>
        </w:rPr>
        <w:t>年部门预算情况说明</w:t>
      </w:r>
    </w:p>
    <w:p>
      <w:pPr>
        <w:ind w:firstLine="1440" w:firstLineChars="4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郴州市林业科学研究所部门预算不含二级机构</w:t>
      </w:r>
    </w:p>
    <w:p>
      <w:pPr>
        <w:spacing w:line="58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1．201</w:t>
      </w:r>
      <w:r>
        <w:rPr>
          <w:rFonts w:hint="eastAsia" w:ascii="仿宋" w:hAnsi="仿宋" w:eastAsia="仿宋"/>
          <w:b/>
          <w:sz w:val="30"/>
          <w:szCs w:val="30"/>
        </w:rPr>
        <w:t>7</w:t>
      </w:r>
      <w:r>
        <w:rPr>
          <w:rFonts w:ascii="仿宋" w:hAnsi="仿宋" w:eastAsia="仿宋"/>
          <w:b/>
          <w:sz w:val="30"/>
          <w:szCs w:val="30"/>
        </w:rPr>
        <w:t>年财政拨款收支预算总体情况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（1）收入预算。201</w:t>
      </w: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ascii="仿宋" w:hAnsi="仿宋" w:eastAsia="仿宋"/>
          <w:sz w:val="30"/>
          <w:szCs w:val="30"/>
        </w:rPr>
        <w:t>年年初预算数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804.84</w:t>
      </w:r>
      <w:r>
        <w:rPr>
          <w:rFonts w:ascii="仿宋" w:hAnsi="仿宋" w:eastAsia="仿宋"/>
          <w:sz w:val="30"/>
          <w:szCs w:val="30"/>
        </w:rPr>
        <w:t>万元，其中，经费拨款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804.84</w:t>
      </w:r>
      <w:r>
        <w:rPr>
          <w:rFonts w:ascii="仿宋" w:hAnsi="仿宋" w:eastAsia="仿宋"/>
          <w:sz w:val="30"/>
          <w:szCs w:val="30"/>
        </w:rPr>
        <w:t>万元，纳入预算管理的非税收入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ascii="仿宋" w:hAnsi="仿宋" w:eastAsia="仿宋"/>
          <w:sz w:val="30"/>
          <w:szCs w:val="30"/>
        </w:rPr>
        <w:t>万元，</w:t>
      </w:r>
      <w:r>
        <w:rPr>
          <w:rFonts w:hint="eastAsia" w:ascii="仿宋" w:hAnsi="仿宋" w:eastAsia="仿宋"/>
          <w:sz w:val="30"/>
          <w:szCs w:val="30"/>
        </w:rPr>
        <w:t>政府性基金收入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ascii="仿宋" w:hAnsi="仿宋" w:eastAsia="仿宋"/>
          <w:sz w:val="30"/>
          <w:szCs w:val="30"/>
        </w:rPr>
        <w:t xml:space="preserve">万元。 </w:t>
      </w:r>
    </w:p>
    <w:p>
      <w:pPr>
        <w:spacing w:line="55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（2）支出预算。201</w:t>
      </w: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ascii="仿宋" w:hAnsi="仿宋" w:eastAsia="仿宋"/>
          <w:sz w:val="30"/>
          <w:szCs w:val="30"/>
        </w:rPr>
        <w:t>年年初预算数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804.84</w:t>
      </w:r>
      <w:r>
        <w:rPr>
          <w:rFonts w:ascii="仿宋" w:hAnsi="仿宋" w:eastAsia="仿宋"/>
          <w:sz w:val="30"/>
          <w:szCs w:val="30"/>
        </w:rPr>
        <w:t>万元，其中，一般公共服务支出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ascii="仿宋" w:hAnsi="仿宋" w:eastAsia="仿宋"/>
          <w:sz w:val="30"/>
          <w:szCs w:val="30"/>
        </w:rPr>
        <w:t>万元，公共安全支出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ascii="仿宋" w:hAnsi="仿宋" w:eastAsia="仿宋"/>
          <w:sz w:val="30"/>
          <w:szCs w:val="30"/>
        </w:rPr>
        <w:t>万元，教育支出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ascii="仿宋" w:hAnsi="仿宋" w:eastAsia="仿宋"/>
          <w:sz w:val="30"/>
          <w:szCs w:val="30"/>
        </w:rPr>
        <w:t>万元，社会保障和就业支出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55.77</w:t>
      </w:r>
      <w:r>
        <w:rPr>
          <w:rFonts w:ascii="仿宋" w:hAnsi="仿宋" w:eastAsia="仿宋"/>
          <w:sz w:val="30"/>
          <w:szCs w:val="30"/>
        </w:rPr>
        <w:t>万元，医疗卫生与计划生育支出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27.05</w:t>
      </w:r>
      <w:r>
        <w:rPr>
          <w:rFonts w:ascii="仿宋" w:hAnsi="仿宋" w:eastAsia="仿宋"/>
          <w:sz w:val="30"/>
          <w:szCs w:val="30"/>
        </w:rPr>
        <w:t>万元，住房保障支出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ascii="仿宋" w:hAnsi="仿宋" w:eastAsia="仿宋"/>
          <w:sz w:val="30"/>
          <w:szCs w:val="30"/>
        </w:rPr>
        <w:t>万元，</w:t>
      </w:r>
      <w:r>
        <w:rPr>
          <w:rFonts w:hint="eastAsia" w:ascii="仿宋" w:hAnsi="仿宋" w:eastAsia="仿宋"/>
          <w:sz w:val="30"/>
          <w:szCs w:val="30"/>
          <w:lang w:eastAsia="zh-CN"/>
        </w:rPr>
        <w:t>农林水支出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722.02万元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55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2．201</w:t>
      </w:r>
      <w:r>
        <w:rPr>
          <w:rFonts w:hint="eastAsia" w:ascii="仿宋" w:hAnsi="仿宋" w:eastAsia="仿宋"/>
          <w:b/>
          <w:sz w:val="30"/>
          <w:szCs w:val="30"/>
        </w:rPr>
        <w:t>7</w:t>
      </w:r>
      <w:r>
        <w:rPr>
          <w:rFonts w:ascii="仿宋" w:hAnsi="仿宋" w:eastAsia="仿宋"/>
          <w:b/>
          <w:sz w:val="30"/>
          <w:szCs w:val="30"/>
        </w:rPr>
        <w:t>年一般公共预算拨款收入具体安排情况</w:t>
      </w:r>
    </w:p>
    <w:p>
      <w:pPr>
        <w:spacing w:line="55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（1）基本支出。201</w:t>
      </w: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ascii="仿宋" w:hAnsi="仿宋" w:eastAsia="仿宋"/>
          <w:sz w:val="30"/>
          <w:szCs w:val="30"/>
        </w:rPr>
        <w:t>年年初预算数为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431.84</w:t>
      </w:r>
      <w:r>
        <w:rPr>
          <w:rFonts w:ascii="仿宋" w:hAnsi="仿宋" w:eastAsia="仿宋"/>
          <w:sz w:val="30"/>
          <w:szCs w:val="30"/>
        </w:rPr>
        <w:t>万元，是指为保障单位机构正常运转、完成日常工作任务而发生的各项支出。其中：</w:t>
      </w:r>
    </w:p>
    <w:p>
      <w:pPr>
        <w:spacing w:line="55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①工资福利支出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361.64</w:t>
      </w:r>
      <w:r>
        <w:rPr>
          <w:rFonts w:ascii="仿宋" w:hAnsi="仿宋" w:eastAsia="仿宋"/>
          <w:sz w:val="30"/>
          <w:szCs w:val="30"/>
        </w:rPr>
        <w:t>万元，包括用于基本工资、津贴补贴、社保缴费等。</w:t>
      </w:r>
    </w:p>
    <w:p>
      <w:pPr>
        <w:spacing w:line="550" w:lineRule="exact"/>
        <w:ind w:firstLine="576" w:firstLineChars="200"/>
        <w:rPr>
          <w:rFonts w:ascii="仿宋" w:hAnsi="仿宋" w:eastAsia="仿宋"/>
          <w:spacing w:val="-6"/>
          <w:sz w:val="30"/>
          <w:szCs w:val="30"/>
        </w:rPr>
      </w:pPr>
      <w:r>
        <w:rPr>
          <w:rFonts w:ascii="仿宋" w:hAnsi="仿宋" w:eastAsia="仿宋"/>
          <w:spacing w:val="-6"/>
          <w:sz w:val="30"/>
          <w:szCs w:val="30"/>
        </w:rPr>
        <w:t>②对个人和家庭补助支出</w:t>
      </w:r>
      <w:r>
        <w:rPr>
          <w:rFonts w:hint="eastAsia" w:ascii="仿宋" w:hAnsi="仿宋" w:eastAsia="仿宋"/>
          <w:spacing w:val="-6"/>
          <w:sz w:val="30"/>
          <w:szCs w:val="30"/>
          <w:lang w:val="en-US" w:eastAsia="zh-CN"/>
        </w:rPr>
        <w:t>70.20</w:t>
      </w:r>
      <w:r>
        <w:rPr>
          <w:rFonts w:ascii="仿宋" w:hAnsi="仿宋" w:eastAsia="仿宋"/>
          <w:spacing w:val="-6"/>
          <w:sz w:val="30"/>
          <w:szCs w:val="30"/>
        </w:rPr>
        <w:t>万元，包括离退休费、住房公积金等。</w:t>
      </w:r>
    </w:p>
    <w:p>
      <w:pPr>
        <w:spacing w:line="55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③商品和服务支出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ascii="仿宋" w:hAnsi="仿宋" w:eastAsia="仿宋"/>
          <w:sz w:val="30"/>
          <w:szCs w:val="30"/>
        </w:rPr>
        <w:t>万元，包括办公费、交通费、会议费、印刷费、水电费、物业费、办公设备购置等日常公用经费。</w:t>
      </w:r>
    </w:p>
    <w:p>
      <w:pPr>
        <w:spacing w:line="55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（2）项目支出。201</w:t>
      </w: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ascii="仿宋" w:hAnsi="仿宋" w:eastAsia="仿宋"/>
          <w:sz w:val="30"/>
          <w:szCs w:val="30"/>
        </w:rPr>
        <w:t>年年初预算数为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373</w:t>
      </w:r>
      <w:r>
        <w:rPr>
          <w:rFonts w:ascii="仿宋" w:hAnsi="仿宋" w:eastAsia="仿宋"/>
          <w:sz w:val="30"/>
          <w:szCs w:val="30"/>
        </w:rPr>
        <w:t>万元，是指单位为完成特定行政工作任务或事业发展目标而发生的支出。其中：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①南岭植物园主题花展、郴州本土优良药用植物组织培养及森林植物保存利用技术研究三项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经费</w:t>
      </w:r>
      <w:r>
        <w:rPr>
          <w:rFonts w:hint="eastAsia" w:ascii="仿宋" w:hAnsi="仿宋" w:eastAsia="仿宋" w:cs="仿宋"/>
          <w:sz w:val="30"/>
          <w:szCs w:val="30"/>
        </w:rPr>
        <w:t>10万元.主要用于举办南岭植物园主题花展、选取本土优良药用植物进行组织培养及森林植物保存利用技术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研究。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②南岭植物园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人员经费缺口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146</w:t>
      </w:r>
      <w:r>
        <w:rPr>
          <w:rFonts w:hint="eastAsia" w:ascii="仿宋" w:hAnsi="仿宋" w:eastAsia="仿宋" w:cs="仿宋"/>
          <w:sz w:val="30"/>
          <w:szCs w:val="30"/>
        </w:rPr>
        <w:t>万元.主要用于南岭植物园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工作人员工资及五险一金等人员经费缺口支出。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③南岭植物园景观花展、科普展览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、景观温室经费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 w:cs="仿宋"/>
          <w:sz w:val="30"/>
          <w:szCs w:val="30"/>
        </w:rPr>
        <w:t>万元。主要用于园区科普长廊的更新，植物标识牌的制作，及园区日常花卉培育及摆放，以及开展其他相关科普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活动、保证科普馆以及预计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2017年年中开放的景观温室的正常运行、满足对公众开放的需要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④南岭植物园管护经费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130</w:t>
      </w:r>
      <w:r>
        <w:rPr>
          <w:rFonts w:hint="eastAsia" w:ascii="仿宋" w:hAnsi="仿宋" w:eastAsia="仿宋" w:cs="仿宋"/>
          <w:sz w:val="30"/>
          <w:szCs w:val="30"/>
        </w:rPr>
        <w:t>万元.主要用于南岭植物园绿地日常管护、卫生保洁、安全管理等。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⑤国有农场税费改革转移支付支出37万元。主要用于郴州市国有实验林场的基础设施建设维护及社区管理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，解决国有林场职工参保问题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spacing w:line="55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58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四、关于201</w:t>
      </w:r>
      <w:r>
        <w:rPr>
          <w:rFonts w:hint="eastAsia" w:ascii="黑体" w:hAnsi="黑体" w:eastAsia="黑体"/>
          <w:sz w:val="30"/>
          <w:szCs w:val="30"/>
        </w:rPr>
        <w:t>7</w:t>
      </w:r>
      <w:r>
        <w:rPr>
          <w:rFonts w:ascii="黑体" w:hAnsi="黑体" w:eastAsia="黑体"/>
          <w:sz w:val="30"/>
          <w:szCs w:val="30"/>
        </w:rPr>
        <w:t>年财政拨款安排“三公”经费预算及增减变动情况说明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201</w:t>
      </w: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ascii="仿宋" w:hAnsi="仿宋" w:eastAsia="仿宋"/>
          <w:sz w:val="30"/>
          <w:szCs w:val="30"/>
        </w:rPr>
        <w:t>年财政拨款安排“三公”经费预算数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18.00</w:t>
      </w:r>
      <w:r>
        <w:rPr>
          <w:rFonts w:ascii="仿宋" w:hAnsi="仿宋" w:eastAsia="仿宋"/>
          <w:sz w:val="30"/>
          <w:szCs w:val="30"/>
        </w:rPr>
        <w:t>万元，其中：因公出国（境）费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ascii="仿宋" w:hAnsi="仿宋" w:eastAsia="仿宋"/>
          <w:sz w:val="30"/>
          <w:szCs w:val="30"/>
        </w:rPr>
        <w:t>万元，公务用车购置及运行费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11.00</w:t>
      </w:r>
      <w:r>
        <w:rPr>
          <w:rFonts w:ascii="仿宋" w:hAnsi="仿宋" w:eastAsia="仿宋"/>
          <w:sz w:val="30"/>
          <w:szCs w:val="30"/>
        </w:rPr>
        <w:t>万元（其中：购置费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ascii="仿宋" w:hAnsi="仿宋" w:eastAsia="仿宋"/>
          <w:sz w:val="30"/>
          <w:szCs w:val="30"/>
        </w:rPr>
        <w:t>万元、运行费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11.00</w:t>
      </w:r>
      <w:r>
        <w:rPr>
          <w:rFonts w:ascii="仿宋" w:hAnsi="仿宋" w:eastAsia="仿宋"/>
          <w:sz w:val="30"/>
          <w:szCs w:val="30"/>
        </w:rPr>
        <w:t>万元），公务接待费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7.00</w:t>
      </w:r>
      <w:r>
        <w:rPr>
          <w:rFonts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。</w:t>
      </w:r>
      <w:r>
        <w:rPr>
          <w:rFonts w:ascii="仿宋" w:hAnsi="仿宋" w:eastAsia="仿宋"/>
          <w:sz w:val="30"/>
          <w:szCs w:val="30"/>
        </w:rPr>
        <w:t>201</w:t>
      </w: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ascii="仿宋" w:hAnsi="仿宋" w:eastAsia="仿宋"/>
          <w:sz w:val="30"/>
          <w:szCs w:val="30"/>
        </w:rPr>
        <w:t>年“三公”经费预算</w:t>
      </w:r>
      <w:r>
        <w:rPr>
          <w:rFonts w:hint="eastAsia" w:ascii="仿宋" w:hAnsi="仿宋" w:eastAsia="仿宋"/>
          <w:sz w:val="30"/>
          <w:szCs w:val="30"/>
          <w:lang w:eastAsia="zh-CN"/>
        </w:rPr>
        <w:t>数</w:t>
      </w:r>
      <w:r>
        <w:rPr>
          <w:rFonts w:ascii="仿宋" w:hAnsi="仿宋" w:eastAsia="仿宋"/>
          <w:sz w:val="30"/>
          <w:szCs w:val="30"/>
        </w:rPr>
        <w:t>与201</w:t>
      </w: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>年“三公”经费预算</w:t>
      </w:r>
      <w:r>
        <w:rPr>
          <w:rFonts w:hint="eastAsia" w:ascii="仿宋" w:hAnsi="仿宋" w:eastAsia="仿宋"/>
          <w:sz w:val="30"/>
          <w:szCs w:val="30"/>
          <w:lang w:eastAsia="zh-CN"/>
        </w:rPr>
        <w:t>数</w:t>
      </w:r>
      <w:r>
        <w:rPr>
          <w:rFonts w:ascii="仿宋" w:hAnsi="仿宋" w:eastAsia="仿宋"/>
          <w:sz w:val="30"/>
          <w:szCs w:val="30"/>
        </w:rPr>
        <w:t>相比</w:t>
      </w:r>
      <w:r>
        <w:rPr>
          <w:rFonts w:hint="eastAsia" w:ascii="仿宋" w:hAnsi="仿宋" w:eastAsia="仿宋"/>
          <w:sz w:val="30"/>
          <w:szCs w:val="30"/>
          <w:lang w:eastAsia="zh-CN"/>
        </w:rPr>
        <w:t>有</w:t>
      </w:r>
      <w:r>
        <w:rPr>
          <w:rFonts w:ascii="仿宋" w:hAnsi="仿宋" w:eastAsia="仿宋"/>
          <w:sz w:val="30"/>
          <w:szCs w:val="30"/>
        </w:rPr>
        <w:t>变动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原因</w:t>
      </w:r>
      <w:r>
        <w:rPr>
          <w:rFonts w:hint="eastAsia" w:ascii="仿宋" w:hAnsi="仿宋" w:eastAsia="仿宋"/>
          <w:sz w:val="30"/>
          <w:szCs w:val="30"/>
          <w:lang w:eastAsia="zh-CN"/>
        </w:rPr>
        <w:t>是我单位是差额拨款事业单位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2016年“三公”经费财政无拨款安排，预算数为0万元，2017年“三公”经费预算数是郴州市林业科学研究所参考以往年度“三公”经费支出的情况下按照中央、省和市委市政府要求，厉行节约，继续严控“三公“经费，在2017年年初预算时填报的预算数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五、关于201</w:t>
      </w:r>
      <w:r>
        <w:rPr>
          <w:rFonts w:hint="eastAsia" w:ascii="黑体" w:hAnsi="黑体" w:eastAsia="黑体"/>
          <w:sz w:val="30"/>
          <w:szCs w:val="30"/>
        </w:rPr>
        <w:t>7</w:t>
      </w:r>
      <w:r>
        <w:rPr>
          <w:rFonts w:ascii="黑体" w:hAnsi="黑体" w:eastAsia="黑体"/>
          <w:sz w:val="30"/>
          <w:szCs w:val="30"/>
        </w:rPr>
        <w:t>年政府性基金预算支出情况说明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郴州市林业科学研究所没有政府性基金预算拨款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，也</w:t>
      </w:r>
      <w:r>
        <w:rPr>
          <w:rFonts w:hint="eastAsia" w:ascii="仿宋" w:hAnsi="仿宋" w:eastAsia="仿宋" w:cs="仿宋"/>
          <w:sz w:val="30"/>
          <w:szCs w:val="30"/>
        </w:rPr>
        <w:t>没有使用政府性基金安排的支出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8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六、其他重要事项的情况说明</w:t>
      </w:r>
    </w:p>
    <w:p>
      <w:pPr>
        <w:spacing w:line="58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1．机关</w:t>
      </w:r>
      <w:r>
        <w:rPr>
          <w:rFonts w:hint="eastAsia" w:ascii="仿宋" w:hAnsi="仿宋" w:eastAsia="仿宋"/>
          <w:b/>
          <w:sz w:val="30"/>
          <w:szCs w:val="30"/>
        </w:rPr>
        <w:t>（事业）</w:t>
      </w:r>
      <w:r>
        <w:rPr>
          <w:rFonts w:ascii="仿宋" w:hAnsi="仿宋" w:eastAsia="仿宋"/>
          <w:b/>
          <w:sz w:val="30"/>
          <w:szCs w:val="30"/>
        </w:rPr>
        <w:t>运行经费</w:t>
      </w:r>
    </w:p>
    <w:p>
      <w:pPr>
        <w:spacing w:line="580" w:lineRule="exact"/>
        <w:ind w:firstLine="602" w:firstLineChars="200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郴州市林业科学研究所是差额拨款事业单位，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财政预算没有安排</w:t>
      </w:r>
      <w:r>
        <w:rPr>
          <w:rFonts w:ascii="仿宋" w:hAnsi="仿宋" w:eastAsia="仿宋"/>
          <w:b w:val="0"/>
          <w:bCs w:val="0"/>
          <w:sz w:val="30"/>
          <w:szCs w:val="30"/>
        </w:rPr>
        <w:t>机关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（事业）</w:t>
      </w:r>
      <w:r>
        <w:rPr>
          <w:rFonts w:ascii="仿宋" w:hAnsi="仿宋" w:eastAsia="仿宋"/>
          <w:b w:val="0"/>
          <w:bCs w:val="0"/>
          <w:sz w:val="30"/>
          <w:szCs w:val="30"/>
        </w:rPr>
        <w:t>运行经费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。</w:t>
      </w:r>
    </w:p>
    <w:p>
      <w:pPr>
        <w:spacing w:line="58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2．政府采购情况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 xml:space="preserve">年政府采购预算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1081.5</w:t>
      </w:r>
      <w:r>
        <w:rPr>
          <w:rFonts w:hint="eastAsia" w:ascii="仿宋" w:hAnsi="仿宋" w:eastAsia="仿宋" w:cs="仿宋"/>
          <w:sz w:val="30"/>
          <w:szCs w:val="30"/>
        </w:rPr>
        <w:t>万元，其中：货物类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491</w:t>
      </w:r>
      <w:r>
        <w:rPr>
          <w:rFonts w:hint="eastAsia" w:ascii="仿宋" w:hAnsi="仿宋" w:eastAsia="仿宋" w:cs="仿宋"/>
          <w:sz w:val="30"/>
          <w:szCs w:val="30"/>
        </w:rPr>
        <w:t>万元、工程类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383</w:t>
      </w:r>
      <w:r>
        <w:rPr>
          <w:rFonts w:hint="eastAsia" w:ascii="仿宋" w:hAnsi="仿宋" w:eastAsia="仿宋" w:cs="仿宋"/>
          <w:sz w:val="30"/>
          <w:szCs w:val="30"/>
        </w:rPr>
        <w:t>万元、服务类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207.5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</w:p>
    <w:p>
      <w:pPr>
        <w:spacing w:line="58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3．绩效目标设置情况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201</w:t>
      </w: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ascii="仿宋" w:hAnsi="仿宋" w:eastAsia="仿宋"/>
          <w:sz w:val="30"/>
          <w:szCs w:val="30"/>
        </w:rPr>
        <w:t>年部门专项均实</w:t>
      </w:r>
      <w:r>
        <w:rPr>
          <w:rFonts w:hint="eastAsia" w:ascii="仿宋" w:hAnsi="仿宋" w:eastAsia="仿宋"/>
          <w:sz w:val="30"/>
          <w:szCs w:val="30"/>
        </w:rPr>
        <w:t>行</w:t>
      </w:r>
      <w:r>
        <w:rPr>
          <w:rFonts w:ascii="仿宋" w:hAnsi="仿宋" w:eastAsia="仿宋"/>
          <w:sz w:val="30"/>
          <w:szCs w:val="30"/>
        </w:rPr>
        <w:t>绩效目标管理，涉及一般公共预算当年财政拨款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373</w:t>
      </w:r>
      <w:r>
        <w:rPr>
          <w:rFonts w:ascii="仿宋" w:hAnsi="仿宋" w:eastAsia="仿宋"/>
          <w:sz w:val="30"/>
          <w:szCs w:val="30"/>
        </w:rPr>
        <w:t>万元。</w:t>
      </w:r>
    </w:p>
    <w:p>
      <w:pPr>
        <w:spacing w:line="580" w:lineRule="exact"/>
        <w:ind w:firstLine="60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0"/>
          <w:szCs w:val="30"/>
        </w:rPr>
        <w:t>4</w:t>
      </w:r>
      <w:r>
        <w:rPr>
          <w:rFonts w:ascii="仿宋" w:hAnsi="仿宋" w:eastAsia="仿宋"/>
          <w:b/>
          <w:sz w:val="30"/>
          <w:szCs w:val="30"/>
        </w:rPr>
        <w:t>．</w:t>
      </w:r>
      <w:r>
        <w:rPr>
          <w:rFonts w:hint="eastAsia" w:ascii="仿宋" w:hAnsi="仿宋" w:eastAsia="仿宋"/>
          <w:b/>
          <w:sz w:val="28"/>
          <w:szCs w:val="28"/>
        </w:rPr>
        <w:t>国有资产占有使用情况</w:t>
      </w:r>
    </w:p>
    <w:p>
      <w:pPr>
        <w:spacing w:line="5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（1）车辆占有使用情况。</w:t>
      </w:r>
      <w:r>
        <w:rPr>
          <w:rFonts w:hint="eastAsia" w:ascii="仿宋" w:hAnsi="仿宋" w:eastAsia="仿宋"/>
          <w:sz w:val="30"/>
          <w:szCs w:val="30"/>
          <w:lang w:eastAsia="zh-CN"/>
        </w:rPr>
        <w:t>郴州市林业科学研究所</w:t>
      </w:r>
      <w:r>
        <w:rPr>
          <w:rFonts w:hint="eastAsia" w:ascii="仿宋" w:hAnsi="仿宋" w:eastAsia="仿宋"/>
          <w:sz w:val="30"/>
          <w:szCs w:val="30"/>
        </w:rPr>
        <w:t>共有车辆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辆,其中：一般公务用车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辆</w:t>
      </w:r>
      <w:r>
        <w:rPr>
          <w:rFonts w:hint="eastAsia" w:ascii="仿宋" w:hAnsi="仿宋" w:eastAsia="仿宋"/>
          <w:sz w:val="30"/>
          <w:szCs w:val="30"/>
          <w:lang w:eastAsia="zh-CN"/>
        </w:rPr>
        <w:t>其中公务车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1辆，科研业务用车2辆</w:t>
      </w:r>
      <w:r>
        <w:rPr>
          <w:rFonts w:hint="eastAsia" w:ascii="仿宋" w:hAnsi="仿宋" w:eastAsia="仿宋"/>
          <w:sz w:val="30"/>
          <w:szCs w:val="30"/>
        </w:rPr>
        <w:t>、一般执法执勤用车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辆，特种专业技术用车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辆、其他用车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辆</w:t>
      </w:r>
      <w:r>
        <w:rPr>
          <w:rFonts w:hint="eastAsia" w:ascii="仿宋" w:hAnsi="仿宋" w:eastAsia="仿宋"/>
          <w:sz w:val="30"/>
          <w:szCs w:val="30"/>
          <w:lang w:eastAsia="zh-CN"/>
        </w:rPr>
        <w:t>其中森林消防摩托车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3辆，工具车1辆，南岭植物园游客服务观光车2辆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（2）其他大型设备占有使用情况。</w:t>
      </w:r>
      <w:r>
        <w:rPr>
          <w:rFonts w:hint="eastAsia" w:ascii="仿宋" w:hAnsi="仿宋" w:eastAsia="仿宋"/>
          <w:sz w:val="30"/>
          <w:szCs w:val="30"/>
          <w:lang w:eastAsia="zh-CN"/>
        </w:rPr>
        <w:t>郴州市林业科学研究所无</w:t>
      </w:r>
      <w:r>
        <w:rPr>
          <w:rFonts w:hint="eastAsia" w:ascii="仿宋" w:hAnsi="仿宋" w:eastAsia="仿宋"/>
          <w:sz w:val="30"/>
          <w:szCs w:val="30"/>
        </w:rPr>
        <w:t>价值100万元以上的大型设</w:t>
      </w:r>
      <w:r>
        <w:rPr>
          <w:rFonts w:hint="eastAsia" w:ascii="仿宋" w:hAnsi="仿宋" w:eastAsia="仿宋"/>
          <w:sz w:val="30"/>
          <w:szCs w:val="30"/>
          <w:lang w:eastAsia="zh-CN"/>
        </w:rPr>
        <w:t>备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附件：郴州市林业科学研究所201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年部门预算公开表（表1-表8）</w:t>
      </w:r>
    </w:p>
    <w:p>
      <w:pPr>
        <w:spacing w:line="580" w:lineRule="exact"/>
        <w:rPr>
          <w:rFonts w:ascii="仿宋" w:hAnsi="仿宋" w:eastAsia="仿宋"/>
          <w:sz w:val="30"/>
          <w:szCs w:val="30"/>
        </w:rPr>
      </w:pPr>
    </w:p>
    <w:p>
      <w:pPr>
        <w:widowControl/>
        <w:spacing w:line="580" w:lineRule="exact"/>
        <w:jc w:val="left"/>
        <w:rPr>
          <w:rFonts w:ascii="仿宋" w:hAnsi="仿宋" w:eastAsia="仿宋"/>
        </w:rPr>
      </w:pPr>
      <w:r>
        <w:rPr>
          <w:rFonts w:ascii="仿宋" w:hAnsi="仿宋" w:eastAsia="仿宋"/>
          <w:sz w:val="30"/>
          <w:szCs w:val="30"/>
        </w:rPr>
        <w:pict>
          <v:shape id="_x0000_s1029" o:spid="_x0000_s1029" o:spt="202" type="#_x0000_t202" style="position:absolute;left:0pt;margin-left:-17.85pt;margin-top:663pt;height:31.2pt;width:72pt;z-index:25165824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jc w:val="center"/>
      <w:rPr>
        <w:rStyle w:val="7"/>
      </w:rPr>
    </w:pPr>
    <w:r>
      <w:rPr>
        <w:rStyle w:val="7"/>
        <w:rFonts w:hint="eastAsia"/>
      </w:rPr>
      <w:t xml:space="preserve">— </w:t>
    </w:r>
    <w:r>
      <w:rPr>
        <w:rStyle w:val="7"/>
        <w:sz w:val="21"/>
      </w:rPr>
      <w:fldChar w:fldCharType="begin"/>
    </w:r>
    <w:r>
      <w:rPr>
        <w:rStyle w:val="7"/>
        <w:sz w:val="21"/>
      </w:rPr>
      <w:instrText xml:space="preserve">PAGE  </w:instrText>
    </w:r>
    <w:r>
      <w:rPr>
        <w:rStyle w:val="7"/>
        <w:sz w:val="21"/>
      </w:rPr>
      <w:fldChar w:fldCharType="separate"/>
    </w:r>
    <w:r>
      <w:rPr>
        <w:rStyle w:val="7"/>
        <w:sz w:val="21"/>
      </w:rPr>
      <w:t>1</w:t>
    </w:r>
    <w:r>
      <w:rPr>
        <w:rStyle w:val="7"/>
        <w:sz w:val="21"/>
      </w:rPr>
      <w:fldChar w:fldCharType="end"/>
    </w:r>
    <w:r>
      <w:rPr>
        <w:rStyle w:val="7"/>
        <w:rFonts w:hint="eastAsia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9FD"/>
    <w:rsid w:val="000158CC"/>
    <w:rsid w:val="0002745C"/>
    <w:rsid w:val="000335A8"/>
    <w:rsid w:val="00047306"/>
    <w:rsid w:val="000504F3"/>
    <w:rsid w:val="000658F2"/>
    <w:rsid w:val="00076DDD"/>
    <w:rsid w:val="00087DB0"/>
    <w:rsid w:val="00092F36"/>
    <w:rsid w:val="000A1AE3"/>
    <w:rsid w:val="000B6904"/>
    <w:rsid w:val="000C0784"/>
    <w:rsid w:val="000D3E18"/>
    <w:rsid w:val="000D5473"/>
    <w:rsid w:val="001024DB"/>
    <w:rsid w:val="00105A12"/>
    <w:rsid w:val="00116BC4"/>
    <w:rsid w:val="00155B22"/>
    <w:rsid w:val="00157712"/>
    <w:rsid w:val="001734F7"/>
    <w:rsid w:val="0021770E"/>
    <w:rsid w:val="00222198"/>
    <w:rsid w:val="00251909"/>
    <w:rsid w:val="002579FD"/>
    <w:rsid w:val="0026738F"/>
    <w:rsid w:val="00276AE3"/>
    <w:rsid w:val="00280524"/>
    <w:rsid w:val="00290A5B"/>
    <w:rsid w:val="002A6AB9"/>
    <w:rsid w:val="002B0752"/>
    <w:rsid w:val="002C7954"/>
    <w:rsid w:val="002E5CD8"/>
    <w:rsid w:val="0030634E"/>
    <w:rsid w:val="00306661"/>
    <w:rsid w:val="00341F7F"/>
    <w:rsid w:val="00363DAF"/>
    <w:rsid w:val="00383CCC"/>
    <w:rsid w:val="00384C48"/>
    <w:rsid w:val="00385DCD"/>
    <w:rsid w:val="00386AB5"/>
    <w:rsid w:val="00390DA3"/>
    <w:rsid w:val="003A62C5"/>
    <w:rsid w:val="003E21C0"/>
    <w:rsid w:val="003E78AE"/>
    <w:rsid w:val="003F4176"/>
    <w:rsid w:val="003F702D"/>
    <w:rsid w:val="00414B6A"/>
    <w:rsid w:val="00445585"/>
    <w:rsid w:val="00454E73"/>
    <w:rsid w:val="00495313"/>
    <w:rsid w:val="004F659C"/>
    <w:rsid w:val="00564E49"/>
    <w:rsid w:val="005A20CD"/>
    <w:rsid w:val="005B6625"/>
    <w:rsid w:val="005C05B9"/>
    <w:rsid w:val="0060175B"/>
    <w:rsid w:val="00604BEF"/>
    <w:rsid w:val="00634F5C"/>
    <w:rsid w:val="0064050C"/>
    <w:rsid w:val="00645C3D"/>
    <w:rsid w:val="00650E3A"/>
    <w:rsid w:val="0067746E"/>
    <w:rsid w:val="00693BCC"/>
    <w:rsid w:val="006E5C61"/>
    <w:rsid w:val="006F5627"/>
    <w:rsid w:val="00711A6C"/>
    <w:rsid w:val="0072493C"/>
    <w:rsid w:val="00736AE2"/>
    <w:rsid w:val="00736DEE"/>
    <w:rsid w:val="007A545C"/>
    <w:rsid w:val="007D1440"/>
    <w:rsid w:val="007D4119"/>
    <w:rsid w:val="00864C57"/>
    <w:rsid w:val="00874F0A"/>
    <w:rsid w:val="008920C8"/>
    <w:rsid w:val="008C5B19"/>
    <w:rsid w:val="009036F1"/>
    <w:rsid w:val="00905AA9"/>
    <w:rsid w:val="0095693A"/>
    <w:rsid w:val="00961AA9"/>
    <w:rsid w:val="00972556"/>
    <w:rsid w:val="009754B1"/>
    <w:rsid w:val="00977B0C"/>
    <w:rsid w:val="00994FD1"/>
    <w:rsid w:val="009C1BF9"/>
    <w:rsid w:val="009C40B5"/>
    <w:rsid w:val="009D33A1"/>
    <w:rsid w:val="009D6FA7"/>
    <w:rsid w:val="009E3A81"/>
    <w:rsid w:val="00A07786"/>
    <w:rsid w:val="00A25018"/>
    <w:rsid w:val="00A26D39"/>
    <w:rsid w:val="00A36048"/>
    <w:rsid w:val="00A567B4"/>
    <w:rsid w:val="00A639C7"/>
    <w:rsid w:val="00A70039"/>
    <w:rsid w:val="00A74B41"/>
    <w:rsid w:val="00AD7EEE"/>
    <w:rsid w:val="00B05787"/>
    <w:rsid w:val="00B141E8"/>
    <w:rsid w:val="00B224F2"/>
    <w:rsid w:val="00B40664"/>
    <w:rsid w:val="00B42434"/>
    <w:rsid w:val="00B51814"/>
    <w:rsid w:val="00B60D00"/>
    <w:rsid w:val="00B6643E"/>
    <w:rsid w:val="00B904DA"/>
    <w:rsid w:val="00B96FE4"/>
    <w:rsid w:val="00BB0DE1"/>
    <w:rsid w:val="00BB199D"/>
    <w:rsid w:val="00BF3AF1"/>
    <w:rsid w:val="00BF798B"/>
    <w:rsid w:val="00C0334F"/>
    <w:rsid w:val="00C2057C"/>
    <w:rsid w:val="00C27CB4"/>
    <w:rsid w:val="00C304A6"/>
    <w:rsid w:val="00C7048A"/>
    <w:rsid w:val="00C72471"/>
    <w:rsid w:val="00C9203E"/>
    <w:rsid w:val="00C94AD9"/>
    <w:rsid w:val="00CA54AB"/>
    <w:rsid w:val="00CD3E44"/>
    <w:rsid w:val="00D143C1"/>
    <w:rsid w:val="00D220AD"/>
    <w:rsid w:val="00D66673"/>
    <w:rsid w:val="00D9343B"/>
    <w:rsid w:val="00DB61B2"/>
    <w:rsid w:val="00DF1C91"/>
    <w:rsid w:val="00DF1D8B"/>
    <w:rsid w:val="00E02180"/>
    <w:rsid w:val="00E45FFA"/>
    <w:rsid w:val="00E460C3"/>
    <w:rsid w:val="00E477D7"/>
    <w:rsid w:val="00E54E92"/>
    <w:rsid w:val="00E62B93"/>
    <w:rsid w:val="00E72C47"/>
    <w:rsid w:val="00E76962"/>
    <w:rsid w:val="00EA1F79"/>
    <w:rsid w:val="00EA45A2"/>
    <w:rsid w:val="00EB3ADB"/>
    <w:rsid w:val="00EB6199"/>
    <w:rsid w:val="00ED696D"/>
    <w:rsid w:val="00EE4083"/>
    <w:rsid w:val="00EE79F9"/>
    <w:rsid w:val="00EF0786"/>
    <w:rsid w:val="00EF085A"/>
    <w:rsid w:val="00EF28B7"/>
    <w:rsid w:val="00F00748"/>
    <w:rsid w:val="00F94CCC"/>
    <w:rsid w:val="00F973D6"/>
    <w:rsid w:val="00FA03E5"/>
    <w:rsid w:val="00FA1CB7"/>
    <w:rsid w:val="00FD29F2"/>
    <w:rsid w:val="00FE7F07"/>
    <w:rsid w:val="078F309C"/>
    <w:rsid w:val="0BFB28B6"/>
    <w:rsid w:val="0E203A2E"/>
    <w:rsid w:val="115C405C"/>
    <w:rsid w:val="151E764C"/>
    <w:rsid w:val="18484EB8"/>
    <w:rsid w:val="19AC6335"/>
    <w:rsid w:val="1B3242F6"/>
    <w:rsid w:val="20303DA9"/>
    <w:rsid w:val="33E4749C"/>
    <w:rsid w:val="35F86B06"/>
    <w:rsid w:val="36E149E9"/>
    <w:rsid w:val="39DF1770"/>
    <w:rsid w:val="3E565386"/>
    <w:rsid w:val="45FF5F40"/>
    <w:rsid w:val="4996761C"/>
    <w:rsid w:val="50C75F89"/>
    <w:rsid w:val="59A908F8"/>
    <w:rsid w:val="5E20624A"/>
    <w:rsid w:val="63EB3ECE"/>
    <w:rsid w:val="64893AEE"/>
    <w:rsid w:val="73C47BA7"/>
    <w:rsid w:val="759474D0"/>
    <w:rsid w:val="775D59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206</Words>
  <Characters>1178</Characters>
  <Lines>9</Lines>
  <Paragraphs>2</Paragraphs>
  <ScaleCrop>false</ScaleCrop>
  <LinksUpToDate>false</LinksUpToDate>
  <CharactersWithSpaces>1382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2017-02-06T00:38:00Z</dcterms:created>
  <dc:creator>微软用户</dc:creator>
  <cp:lastModifiedBy>Administrator</cp:lastModifiedBy>
  <cp:lastPrinted>2017-02-09T00:12:43Z</cp:lastPrinted>
  <dcterms:modified xsi:type="dcterms:W3CDTF">2017-02-09T00:21:38Z</dcterms:modified>
  <dc:title>关于市本级预决算公开自查整改工作安排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