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楷体_GB2312" w:hAnsi="楷体_GB2312" w:eastAsia="楷体_GB2312" w:cs="楷体_GB2312"/>
          <w:b/>
          <w:bCs/>
          <w:sz w:val="30"/>
          <w:szCs w:val="30"/>
          <w:lang w:val="en-US" w:eastAsia="zh-CN"/>
        </w:rPr>
      </w:pPr>
      <w:bookmarkStart w:id="5" w:name="_GoBack"/>
      <w:bookmarkEnd w:id="5"/>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w:t>
      </w:r>
      <w:r>
        <w:rPr>
          <w:rFonts w:hint="eastAsia"/>
          <w:sz w:val="84"/>
          <w:szCs w:val="84"/>
          <w:lang w:val="en-US" w:eastAsia="zh-CN"/>
        </w:rPr>
        <w:t>1</w:t>
      </w:r>
      <w:r>
        <w:rPr>
          <w:rFonts w:hint="eastAsia"/>
          <w:sz w:val="84"/>
          <w:szCs w:val="84"/>
        </w:rPr>
        <w:t>年度</w:t>
      </w:r>
    </w:p>
    <w:p>
      <w:pPr>
        <w:pStyle w:val="12"/>
        <w:jc w:val="center"/>
        <w:rPr>
          <w:rFonts w:hint="eastAsia"/>
          <w:sz w:val="84"/>
          <w:szCs w:val="84"/>
          <w:lang w:eastAsia="zh-CN"/>
        </w:rPr>
      </w:pPr>
      <w:r>
        <w:rPr>
          <w:rFonts w:hint="eastAsia"/>
          <w:sz w:val="84"/>
          <w:szCs w:val="84"/>
          <w:lang w:eastAsia="zh-CN"/>
        </w:rPr>
        <w:t>郴州市林业科学研究所</w:t>
      </w:r>
    </w:p>
    <w:p>
      <w:pPr>
        <w:pStyle w:val="12"/>
        <w:jc w:val="center"/>
        <w:rPr>
          <w:sz w:val="84"/>
          <w:szCs w:val="84"/>
        </w:rPr>
      </w:pPr>
      <w:r>
        <w:rPr>
          <w:rFonts w:hint="eastAsia"/>
          <w:sz w:val="84"/>
          <w:szCs w:val="84"/>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rFonts w:hint="default" w:eastAsia="黑体"/>
          <w:sz w:val="32"/>
          <w:szCs w:val="32"/>
          <w:lang w:val="en-US" w:eastAsia="zh-CN"/>
        </w:rPr>
      </w:pPr>
    </w:p>
    <w:p>
      <w:pPr>
        <w:pStyle w:val="12"/>
        <w:jc w:val="center"/>
        <w:rPr>
          <w:rFonts w:hint="default" w:eastAsia="黑体"/>
          <w:sz w:val="32"/>
          <w:szCs w:val="32"/>
          <w:lang w:val="en-US" w:eastAsia="zh-CN"/>
        </w:rPr>
      </w:pPr>
    </w:p>
    <w:p>
      <w:pPr>
        <w:pStyle w:val="12"/>
        <w:jc w:val="center"/>
        <w:rPr>
          <w:rFonts w:hint="default" w:eastAsia="黑体"/>
          <w:sz w:val="32"/>
          <w:szCs w:val="32"/>
          <w:lang w:val="en-US" w:eastAsia="zh-CN"/>
        </w:rPr>
      </w:pPr>
    </w:p>
    <w:p>
      <w:pPr>
        <w:pStyle w:val="12"/>
        <w:jc w:val="center"/>
        <w:rPr>
          <w:sz w:val="32"/>
          <w:szCs w:val="32"/>
        </w:rPr>
      </w:pPr>
    </w:p>
    <w:p>
      <w:pPr>
        <w:pStyle w:val="12"/>
        <w:jc w:val="center"/>
        <w:rPr>
          <w:sz w:val="32"/>
          <w:szCs w:val="32"/>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郴州市林业科学研究所</w:t>
      </w:r>
      <w:r>
        <w:rPr>
          <w:rFonts w:hint="eastAsia"/>
          <w:b/>
          <w:sz w:val="28"/>
          <w:szCs w:val="28"/>
        </w:rPr>
        <w:t>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1</w:t>
      </w:r>
      <w:r>
        <w:rPr>
          <w:rFonts w:hint="eastAsia" w:hAnsi="仿宋_GB2312"/>
          <w:b/>
          <w:sz w:val="28"/>
          <w:szCs w:val="28"/>
        </w:rPr>
        <w:t>年度部门决算表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lang w:val="en-US" w:eastAsia="zh-CN"/>
        </w:rPr>
        <w:t>明细</w:t>
      </w:r>
      <w:r>
        <w:rPr>
          <w:rFonts w:cs="仿宋_GB2312" w:asciiTheme="minorEastAsia" w:hAnsiTheme="minorEastAsia" w:eastAsiaTheme="minorEastAsia"/>
          <w:sz w:val="28"/>
          <w:szCs w:val="28"/>
        </w:rPr>
        <w:t>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hint="eastAsia" w:ascii="仿宋_GB2312" w:hAnsi="仿宋_GB2312" w:cs="仿宋_GB2312" w:eastAsiaTheme="minorEastAsia"/>
          <w:color w:val="000000"/>
          <w:kern w:val="0"/>
          <w:sz w:val="28"/>
          <w:szCs w:val="28"/>
          <w:lang w:val="en-US" w:eastAsia="zh-CN"/>
        </w:rPr>
      </w:pPr>
      <w:r>
        <w:rPr>
          <w:rFonts w:hint="eastAsia" w:ascii="仿宋_GB2312" w:hAnsi="仿宋_GB2312" w:cs="仿宋_GB2312"/>
          <w:color w:val="000000"/>
          <w:kern w:val="0"/>
          <w:sz w:val="28"/>
          <w:szCs w:val="28"/>
        </w:rPr>
        <w:t>十、一般性支出情况</w:t>
      </w:r>
      <w:r>
        <w:rPr>
          <w:rFonts w:hint="eastAsia" w:ascii="仿宋_GB2312" w:hAnsi="仿宋_GB2312" w:cs="仿宋_GB2312"/>
          <w:color w:val="000000"/>
          <w:kern w:val="0"/>
          <w:sz w:val="28"/>
          <w:szCs w:val="28"/>
          <w:highlight w:val="none"/>
          <w:lang w:val="en-US" w:eastAsia="zh-CN"/>
        </w:rPr>
        <w:t>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w:t>
      </w:r>
      <w:r>
        <w:rPr>
          <w:rFonts w:hint="eastAsia" w:cs="仿宋_GB2312" w:asciiTheme="minorEastAsia" w:hAnsiTheme="minorEastAsia" w:eastAsiaTheme="minorEastAsia"/>
          <w:sz w:val="28"/>
          <w:szCs w:val="28"/>
          <w:lang w:val="en-US" w:eastAsia="zh-CN"/>
        </w:rPr>
        <w:t>1</w:t>
      </w:r>
      <w:r>
        <w:rPr>
          <w:rFonts w:hint="eastAsia" w:cs="仿宋_GB2312" w:asciiTheme="minorEastAsia" w:hAnsiTheme="minorEastAsia" w:eastAsiaTheme="minorEastAsia"/>
          <w:sz w:val="28"/>
          <w:szCs w:val="28"/>
        </w:rPr>
        <w:t>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jc w:val="center"/>
        <w:rPr>
          <w:rFonts w:hint="eastAsia" w:ascii="黑体" w:hAnsi="黑体" w:eastAsia="黑体" w:cs="黑体"/>
          <w:sz w:val="84"/>
          <w:szCs w:val="84"/>
        </w:rPr>
      </w:pPr>
      <w:r>
        <w:rPr>
          <w:rFonts w:hint="eastAsia" w:ascii="黑体" w:hAnsi="黑体" w:eastAsia="黑体" w:cs="黑体"/>
          <w:sz w:val="84"/>
          <w:szCs w:val="84"/>
        </w:rPr>
        <w:t xml:space="preserve">第一部分 </w:t>
      </w:r>
    </w:p>
    <w:p>
      <w:pPr>
        <w:jc w:val="center"/>
        <w:rPr>
          <w:rFonts w:hint="eastAsia" w:ascii="黑体" w:hAnsi="黑体" w:eastAsia="黑体" w:cs="黑体"/>
          <w:sz w:val="84"/>
          <w:szCs w:val="84"/>
        </w:rPr>
      </w:pPr>
    </w:p>
    <w:p>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郴州市林业科学研究所</w:t>
      </w:r>
    </w:p>
    <w:p>
      <w:pPr>
        <w:jc w:val="center"/>
        <w:rPr>
          <w:rFonts w:hint="eastAsia"/>
          <w:sz w:val="72"/>
          <w:szCs w:val="72"/>
        </w:rPr>
      </w:pPr>
      <w:r>
        <w:rPr>
          <w:rFonts w:hint="eastAsia" w:ascii="黑体" w:hAnsi="黑体" w:eastAsia="黑体" w:cs="黑体"/>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0" w:leftChars="0" w:firstLine="0" w:firstLineChars="0"/>
        <w:jc w:val="left"/>
        <w:rPr>
          <w:rFonts w:ascii="黑体" w:hAnsi="黑体" w:eastAsia="黑体"/>
          <w:sz w:val="32"/>
          <w:szCs w:val="32"/>
        </w:rPr>
      </w:pPr>
    </w:p>
    <w:p>
      <w:pPr>
        <w:pStyle w:val="13"/>
        <w:numPr>
          <w:ilvl w:val="0"/>
          <w:numId w:val="0"/>
        </w:numPr>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pStyle w:val="13"/>
        <w:numPr>
          <w:ilvl w:val="0"/>
          <w:numId w:val="0"/>
        </w:numPr>
        <w:ind w:firstLine="640" w:firstLineChars="200"/>
        <w:jc w:val="left"/>
        <w:rPr>
          <w:rFonts w:hint="default" w:ascii="Calibri" w:hAnsi="Calibri" w:cs="Calibri"/>
          <w:color w:val="333333"/>
          <w:sz w:val="32"/>
          <w:szCs w:val="32"/>
        </w:rPr>
      </w:pPr>
      <w:r>
        <w:rPr>
          <w:rFonts w:hint="eastAsia" w:ascii="宋体" w:hAnsi="宋体" w:eastAsia="宋体" w:cs="宋体"/>
          <w:i w:val="0"/>
          <w:caps w:val="0"/>
          <w:color w:val="333333"/>
          <w:spacing w:val="0"/>
          <w:sz w:val="32"/>
          <w:szCs w:val="32"/>
          <w:shd w:val="clear" w:fill="FFFFFF"/>
        </w:rPr>
        <w:t>郴州市林业科学研究所成立于1963年8月，为收集、保存、利用南岭山地植物种质资源，1989年5月经原郴州行署批准成立南岭植物园，实行两块牌子，一套人马，合署办公。经省林业厅批准，2009年加挂湖南省森林植物园南岭分园牌子，2010年以郴州市国有实验林场纳入全省国有林场管理，为市林业局所属正科级公益一类事业单位。</w:t>
      </w:r>
    </w:p>
    <w:p>
      <w:pPr>
        <w:ind w:left="0" w:leftChars="0" w:firstLine="640" w:firstLineChars="200"/>
        <w:jc w:val="left"/>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我所从事林业科学研究、植物物种资源迁地保存、优良树种实验示范、先进林业实用技术推广等工作，承担有关林业资源管护，为公众提从科普教育和休闲游览服务。</w:t>
      </w:r>
    </w:p>
    <w:p>
      <w:pPr>
        <w:ind w:left="0" w:leftChars="0" w:firstLine="600" w:firstLineChars="200"/>
        <w:jc w:val="left"/>
        <w:rPr>
          <w:rFonts w:hint="eastAsia" w:ascii="宋体" w:hAnsi="宋体" w:eastAsia="宋体" w:cs="宋体"/>
          <w:i w:val="0"/>
          <w:caps w:val="0"/>
          <w:color w:val="333333"/>
          <w:spacing w:val="0"/>
          <w:sz w:val="30"/>
          <w:szCs w:val="30"/>
          <w:shd w:val="clear" w:fill="FFFFFF"/>
        </w:rPr>
      </w:pPr>
    </w:p>
    <w:p>
      <w:pPr>
        <w:widowControl/>
        <w:spacing w:line="600" w:lineRule="exact"/>
        <w:ind w:left="0" w:leftChars="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13"/>
        <w:numPr>
          <w:ilvl w:val="0"/>
          <w:numId w:val="0"/>
        </w:numPr>
        <w:jc w:val="left"/>
        <w:rPr>
          <w:rFonts w:hint="eastAsia" w:ascii="宋体" w:hAnsi="宋体" w:eastAsia="宋体" w:cs="宋体"/>
          <w:i w:val="0"/>
          <w:caps w:val="0"/>
          <w:color w:val="333333"/>
          <w:spacing w:val="0"/>
          <w:sz w:val="32"/>
          <w:szCs w:val="32"/>
          <w:shd w:val="clear" w:fill="FFFFFF"/>
        </w:rPr>
      </w:pPr>
      <w:r>
        <w:rPr>
          <w:rFonts w:hint="eastAsia" w:ascii="宋体" w:hAnsi="宋体" w:eastAsia="宋体" w:cs="宋体"/>
          <w:i w:val="0"/>
          <w:caps w:val="0"/>
          <w:color w:val="333333"/>
          <w:spacing w:val="0"/>
          <w:sz w:val="32"/>
          <w:szCs w:val="32"/>
          <w:shd w:val="clear" w:fill="FFFFFF"/>
        </w:rPr>
        <w:t>（一）内设机构设置。</w:t>
      </w:r>
    </w:p>
    <w:p>
      <w:pPr>
        <w:pStyle w:val="13"/>
        <w:numPr>
          <w:ilvl w:val="0"/>
          <w:numId w:val="0"/>
        </w:numPr>
        <w:ind w:firstLine="640" w:firstLineChars="200"/>
        <w:jc w:val="left"/>
        <w:rPr>
          <w:rFonts w:hint="default" w:ascii="Calibri" w:hAnsi="Calibri" w:cs="Calibri"/>
          <w:color w:val="333333"/>
          <w:sz w:val="32"/>
          <w:szCs w:val="32"/>
        </w:rPr>
      </w:pPr>
      <w:r>
        <w:rPr>
          <w:rFonts w:hint="eastAsia" w:ascii="宋体" w:hAnsi="宋体" w:eastAsia="宋体" w:cs="宋体"/>
          <w:i w:val="0"/>
          <w:caps w:val="0"/>
          <w:color w:val="333333"/>
          <w:spacing w:val="0"/>
          <w:sz w:val="32"/>
          <w:szCs w:val="32"/>
          <w:shd w:val="clear" w:fill="FFFFFF"/>
        </w:rPr>
        <w:t>郴州市林业科学研究所内设机构包括：内设机构有</w:t>
      </w:r>
      <w:r>
        <w:rPr>
          <w:rFonts w:hint="eastAsia" w:ascii="宋体" w:hAnsi="宋体" w:eastAsia="宋体" w:cs="宋体"/>
          <w:i w:val="0"/>
          <w:caps w:val="0"/>
          <w:color w:val="333333"/>
          <w:spacing w:val="0"/>
          <w:sz w:val="32"/>
          <w:szCs w:val="32"/>
          <w:shd w:val="clear" w:fill="FFFFFF"/>
          <w:lang w:val="en-US" w:eastAsia="zh-CN"/>
        </w:rPr>
        <w:t>科普</w:t>
      </w:r>
      <w:r>
        <w:rPr>
          <w:rFonts w:hint="eastAsia" w:ascii="宋体" w:hAnsi="宋体" w:eastAsia="宋体" w:cs="宋体"/>
          <w:i w:val="0"/>
          <w:caps w:val="0"/>
          <w:color w:val="333333"/>
          <w:spacing w:val="0"/>
          <w:sz w:val="32"/>
          <w:szCs w:val="32"/>
          <w:shd w:val="clear" w:fill="FFFFFF"/>
        </w:rPr>
        <w:t>宣传办、行政办、财务室、政工办、科研办、综治办、资源办、生产办、项目办、监察室、游客中心等11个内设机构，有组培技术研发中心、花卉研究中心、用材林研究室、经济林研究室、森林病虫害防控研究室、植物物种迁地保护研发中心、林地土壤化验室、林业科技信息资料室8个研究室。</w:t>
      </w:r>
    </w:p>
    <w:p>
      <w:pPr>
        <w:pStyle w:val="13"/>
        <w:numPr>
          <w:ilvl w:val="0"/>
          <w:numId w:val="0"/>
        </w:numPr>
        <w:jc w:val="left"/>
        <w:rPr>
          <w:rFonts w:hint="default" w:ascii="宋体" w:hAnsi="宋体" w:eastAsia="宋体" w:cs="宋体"/>
          <w:i w:val="0"/>
          <w:caps w:val="0"/>
          <w:color w:val="333333"/>
          <w:spacing w:val="0"/>
          <w:sz w:val="32"/>
          <w:szCs w:val="32"/>
          <w:shd w:val="clear" w:fill="FFFFFF"/>
          <w:lang w:val="en-US" w:eastAsia="zh-CN"/>
        </w:rPr>
      </w:pPr>
      <w:r>
        <w:rPr>
          <w:rFonts w:hint="eastAsia" w:ascii="宋体" w:hAnsi="宋体" w:eastAsia="宋体" w:cs="宋体"/>
          <w:i w:val="0"/>
          <w:caps w:val="0"/>
          <w:color w:val="333333"/>
          <w:spacing w:val="0"/>
          <w:sz w:val="32"/>
          <w:szCs w:val="32"/>
          <w:shd w:val="clear" w:fill="FFFFFF"/>
        </w:rPr>
        <w:t>（二）</w:t>
      </w:r>
      <w:r>
        <w:rPr>
          <w:rFonts w:hint="eastAsia" w:ascii="宋体" w:hAnsi="宋体" w:eastAsia="宋体" w:cs="宋体"/>
          <w:i w:val="0"/>
          <w:caps w:val="0"/>
          <w:color w:val="333333"/>
          <w:spacing w:val="0"/>
          <w:sz w:val="32"/>
          <w:szCs w:val="32"/>
          <w:shd w:val="clear" w:fill="FFFFFF"/>
          <w:lang w:val="en-US" w:eastAsia="zh-CN"/>
        </w:rPr>
        <w:t>决算单位构成。</w:t>
      </w:r>
    </w:p>
    <w:p>
      <w:pPr>
        <w:pStyle w:val="13"/>
        <w:numPr>
          <w:ilvl w:val="0"/>
          <w:numId w:val="0"/>
        </w:numPr>
        <w:ind w:firstLine="640" w:firstLineChars="200"/>
        <w:jc w:val="left"/>
        <w:rPr>
          <w:rFonts w:hint="default" w:ascii="宋体" w:hAnsi="宋体" w:eastAsia="宋体" w:cs="宋体"/>
          <w:i w:val="0"/>
          <w:caps w:val="0"/>
          <w:color w:val="333333"/>
          <w:spacing w:val="0"/>
          <w:kern w:val="2"/>
          <w:sz w:val="32"/>
          <w:szCs w:val="32"/>
          <w:shd w:val="clear" w:fill="FFFFFF"/>
          <w:lang w:val="en-US" w:eastAsia="zh-CN" w:bidi="ar-SA"/>
        </w:rPr>
      </w:pPr>
      <w:r>
        <w:rPr>
          <w:rFonts w:hint="eastAsia" w:ascii="宋体" w:hAnsi="宋体" w:eastAsia="宋体" w:cs="宋体"/>
          <w:i w:val="0"/>
          <w:caps w:val="0"/>
          <w:color w:val="333333"/>
          <w:spacing w:val="0"/>
          <w:sz w:val="32"/>
          <w:szCs w:val="32"/>
          <w:shd w:val="clear" w:fill="FFFFFF"/>
          <w:lang w:val="en-US" w:eastAsia="zh-CN"/>
        </w:rPr>
        <w:t>郴州市林业科</w:t>
      </w:r>
      <w:r>
        <w:rPr>
          <w:rFonts w:hint="eastAsia" w:ascii="宋体" w:hAnsi="宋体" w:eastAsia="宋体" w:cs="宋体"/>
          <w:i w:val="0"/>
          <w:caps w:val="0"/>
          <w:color w:val="333333"/>
          <w:spacing w:val="0"/>
          <w:kern w:val="2"/>
          <w:sz w:val="32"/>
          <w:szCs w:val="32"/>
          <w:shd w:val="clear" w:fill="FFFFFF"/>
          <w:lang w:val="en-US" w:eastAsia="zh-CN" w:bidi="ar-SA"/>
        </w:rPr>
        <w:t>学研究所2021年部门决算汇总公开单位构成包括：郴州市林业科学研究所本级。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4081" w:type="dxa"/>
        <w:tblInd w:w="93" w:type="dxa"/>
        <w:tblLayout w:type="fixed"/>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1685.17</w:t>
            </w:r>
          </w:p>
        </w:tc>
        <w:tc>
          <w:tcPr>
            <w:tcW w:w="3798" w:type="dxa"/>
            <w:gridSpan w:val="3"/>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798" w:type="dxa"/>
            <w:gridSpan w:val="3"/>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798" w:type="dxa"/>
            <w:gridSpan w:val="3"/>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798" w:type="dxa"/>
            <w:gridSpan w:val="3"/>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798" w:type="dxa"/>
            <w:gridSpan w:val="3"/>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798" w:type="dxa"/>
            <w:gridSpan w:val="3"/>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8.25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133.04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iCs w:val="0"/>
                <w:color w:val="000000"/>
                <w:kern w:val="0"/>
                <w:sz w:val="20"/>
                <w:szCs w:val="20"/>
                <w:u w:val="none"/>
                <w:lang w:val="en-US" w:eastAsia="zh-CN" w:bidi="ar"/>
              </w:rPr>
              <w:t>42.67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iCs w:val="0"/>
                <w:color w:val="000000"/>
                <w:kern w:val="0"/>
                <w:sz w:val="20"/>
                <w:szCs w:val="20"/>
                <w:u w:val="none"/>
                <w:lang w:val="en-US" w:eastAsia="zh-CN" w:bidi="ar"/>
              </w:rPr>
              <w:t>6.40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iCs w:val="0"/>
                <w:color w:val="000000"/>
                <w:kern w:val="0"/>
                <w:sz w:val="20"/>
                <w:szCs w:val="20"/>
                <w:u w:val="none"/>
                <w:lang w:val="en-US" w:eastAsia="zh-CN" w:bidi="ar"/>
              </w:rPr>
              <w:t>1526.75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iCs w:val="0"/>
                <w:color w:val="000000"/>
                <w:kern w:val="0"/>
                <w:sz w:val="20"/>
                <w:szCs w:val="20"/>
                <w:u w:val="none"/>
                <w:lang w:val="en-US" w:eastAsia="zh-CN" w:bidi="ar"/>
              </w:rPr>
              <w:t>12.19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1685.17</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shd w:val="clear" w:fill="FFFFFF" w:themeFill="background1"/>
              </w:rPr>
              <w:t>　</w:t>
            </w:r>
            <w:r>
              <w:rPr>
                <w:rFonts w:hint="eastAsia" w:ascii="宋体" w:hAnsi="宋体" w:eastAsia="宋体" w:cs="宋体"/>
                <w:kern w:val="0"/>
                <w:sz w:val="22"/>
                <w:highlight w:val="none"/>
                <w:shd w:val="clear" w:fill="FFFFFF" w:themeFill="background1"/>
                <w:lang w:val="en-US" w:eastAsia="zh-CN"/>
              </w:rPr>
              <w:t xml:space="preserve">                     </w:t>
            </w:r>
            <w:r>
              <w:rPr>
                <w:rFonts w:hint="eastAsia" w:ascii="宋体" w:hAnsi="宋体" w:eastAsia="宋体" w:cs="宋体"/>
                <w:i w:val="0"/>
                <w:iCs w:val="0"/>
                <w:color w:val="000000"/>
                <w:kern w:val="0"/>
                <w:sz w:val="20"/>
                <w:szCs w:val="20"/>
                <w:highlight w:val="none"/>
                <w:u w:val="none"/>
                <w:shd w:val="clear" w:fill="FFFFFF" w:themeFill="background1"/>
                <w:lang w:val="en-US" w:eastAsia="zh-CN" w:bidi="ar"/>
              </w:rPr>
              <w:t xml:space="preserve"> </w:t>
            </w:r>
            <w:r>
              <w:rPr>
                <w:rFonts w:hint="eastAsia" w:ascii="宋体" w:hAnsi="宋体" w:eastAsia="宋体" w:cs="宋体"/>
                <w:kern w:val="0"/>
                <w:sz w:val="22"/>
                <w:lang w:val="en-US" w:eastAsia="zh-CN"/>
              </w:rPr>
              <w:t>1789.54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3633" w:type="dxa"/>
            <w:gridSpan w:val="3"/>
            <w:tcBorders>
              <w:top w:val="nil"/>
              <w:left w:val="nil"/>
              <w:bottom w:val="single" w:color="auto" w:sz="4" w:space="0"/>
              <w:right w:val="single" w:color="auto" w:sz="4" w:space="0"/>
            </w:tcBorders>
            <w:shd w:val="clear" w:color="auto" w:fill="auto"/>
            <w:vAlign w:val="center"/>
          </w:tcPr>
          <w:p>
            <w:pPr>
              <w:widowControl/>
              <w:ind w:firstLine="2640" w:firstLineChars="1200"/>
              <w:jc w:val="lef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w:t>
            </w: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104.38</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w:t>
            </w: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2"/>
              </w:rPr>
            </w:pP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highlight w:val="none"/>
                <w:lang w:val="en-US" w:eastAsia="zh-CN"/>
              </w:rPr>
              <w:t>1789.54</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 xml:space="preserve">            </w:t>
            </w:r>
            <w:r>
              <w:rPr>
                <w:rFonts w:hint="eastAsia" w:ascii="宋体" w:hAnsi="宋体" w:eastAsia="宋体" w:cs="宋体"/>
                <w:kern w:val="0"/>
                <w:sz w:val="22"/>
                <w:lang w:val="en-US" w:eastAsia="zh-CN"/>
              </w:rPr>
              <w:t xml:space="preserve">          1789.54</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4273" w:type="dxa"/>
        <w:tblInd w:w="0" w:type="dxa"/>
        <w:tblLayout w:type="fixed"/>
        <w:tblCellMar>
          <w:top w:w="0" w:type="dxa"/>
          <w:left w:w="0" w:type="dxa"/>
          <w:bottom w:w="0" w:type="dxa"/>
          <w:right w:w="0" w:type="dxa"/>
        </w:tblCellMar>
      </w:tblPr>
      <w:tblGrid>
        <w:gridCol w:w="315"/>
        <w:gridCol w:w="926"/>
        <w:gridCol w:w="2189"/>
        <w:gridCol w:w="1843"/>
        <w:gridCol w:w="1548"/>
        <w:gridCol w:w="1416"/>
        <w:gridCol w:w="1296"/>
        <w:gridCol w:w="1284"/>
        <w:gridCol w:w="1596"/>
        <w:gridCol w:w="1860"/>
      </w:tblGrid>
      <w:tr>
        <w:tblPrEx>
          <w:tblCellMar>
            <w:top w:w="0" w:type="dxa"/>
            <w:left w:w="0" w:type="dxa"/>
            <w:bottom w:w="0" w:type="dxa"/>
            <w:right w:w="0" w:type="dxa"/>
          </w:tblCellMar>
        </w:tblPrEx>
        <w:trPr>
          <w:trHeight w:val="435" w:hRule="atLeast"/>
        </w:trPr>
        <w:tc>
          <w:tcPr>
            <w:tcW w:w="14273" w:type="dxa"/>
            <w:gridSpan w:val="10"/>
            <w:tcBorders>
              <w:top w:val="nil"/>
              <w:left w:val="nil"/>
              <w:bottom w:val="nil"/>
              <w:right w:val="nil"/>
            </w:tcBorders>
            <w:shd w:val="clear" w:color="auto" w:fill="auto"/>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1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89"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8"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96"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8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6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241" w:type="dxa"/>
            <w:gridSpan w:val="2"/>
            <w:tcBorders>
              <w:top w:val="nil"/>
              <w:left w:val="nil"/>
              <w:bottom w:val="nil"/>
              <w:right w:val="nil"/>
            </w:tcBorders>
            <w:shd w:val="clear" w:color="000000" w:fill="FFFFFF"/>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189"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8"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296"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8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6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43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4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4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2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2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8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24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18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2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8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43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4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4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41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29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28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59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86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43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abs>
                <w:tab w:val="center" w:pos="906"/>
                <w:tab w:val="right" w:pos="2143"/>
              </w:tabs>
              <w:jc w:val="left"/>
              <w:rPr>
                <w:rFonts w:ascii="宋体" w:hAnsi="宋体" w:eastAsia="宋体" w:cs="宋体"/>
                <w:sz w:val="24"/>
                <w:szCs w:val="24"/>
              </w:rPr>
            </w:pPr>
            <w:r>
              <w:rPr>
                <w:rFonts w:hint="eastAsia"/>
                <w:lang w:eastAsia="zh-CN"/>
              </w:rPr>
              <w:tab/>
            </w:r>
            <w:r>
              <w:rPr>
                <w:rFonts w:hint="eastAsia"/>
                <w:lang w:val="en-US" w:eastAsia="zh-CN"/>
              </w:rPr>
              <w:t xml:space="preserve">       </w:t>
            </w:r>
            <w:r>
              <w:rPr>
                <w:rFonts w:hint="eastAsia"/>
                <w:b/>
                <w:bCs/>
                <w:lang w:val="en-US" w:eastAsia="zh-CN"/>
              </w:rPr>
              <w:t xml:space="preserve">   1685.17</w:t>
            </w:r>
            <w:r>
              <w:rPr>
                <w:rFonts w:hint="eastAsia"/>
                <w:lang w:val="en-US" w:eastAsia="zh-CN"/>
              </w:rPr>
              <w:t xml:space="preserve"> </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b/>
                <w:bCs/>
                <w:lang w:val="en-US" w:eastAsia="zh-CN"/>
              </w:rPr>
              <w:t>1685.17</w:t>
            </w:r>
            <w:r>
              <w:rPr>
                <w:rFonts w:hint="eastAsia"/>
              </w:rPr>
              <w:t>　</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206</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科学技术支出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5.00</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b/>
                <w:bCs/>
                <w:i w:val="0"/>
                <w:iCs w:val="0"/>
                <w:color w:val="000000"/>
                <w:kern w:val="0"/>
                <w:sz w:val="20"/>
                <w:szCs w:val="20"/>
                <w:u w:val="none"/>
                <w:lang w:val="en-US" w:eastAsia="zh-CN" w:bidi="ar"/>
              </w:rPr>
              <w:t>5.00</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20607</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科学技术普及</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5.00</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5.00</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2060702</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科普活动</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5.00</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5.00</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208</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133.04</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133.04</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20805</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b/>
                <w:bCs/>
                <w:i w:val="0"/>
                <w:iCs w:val="0"/>
                <w:color w:val="000000"/>
                <w:kern w:val="0"/>
                <w:sz w:val="20"/>
                <w:szCs w:val="20"/>
                <w:u w:val="none"/>
                <w:lang w:val="en-US" w:eastAsia="zh-CN" w:bidi="ar"/>
              </w:rPr>
              <w:t>127.17</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127.17</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2080502</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4.60</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4.60</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9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2080505</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80.33</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80.33</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2080506</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42.24</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42.24</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20808</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抚恤</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b/>
                <w:bCs/>
                <w:i w:val="0"/>
                <w:iCs w:val="0"/>
                <w:color w:val="000000"/>
                <w:kern w:val="0"/>
                <w:sz w:val="20"/>
                <w:szCs w:val="20"/>
                <w:u w:val="none"/>
                <w:lang w:val="en-US" w:eastAsia="zh-CN" w:bidi="ar"/>
              </w:rPr>
              <w:t>5.86</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b/>
                <w:bCs/>
                <w:i w:val="0"/>
                <w:iCs w:val="0"/>
                <w:color w:val="000000"/>
                <w:kern w:val="0"/>
                <w:sz w:val="20"/>
                <w:szCs w:val="20"/>
                <w:u w:val="none"/>
                <w:lang w:val="en-US" w:eastAsia="zh-CN" w:bidi="ar"/>
              </w:rPr>
              <w:t>5.86</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2080801</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5.86</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5.86</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210</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b/>
                <w:bCs/>
                <w:i w:val="0"/>
                <w:iCs w:val="0"/>
                <w:color w:val="000000"/>
                <w:kern w:val="0"/>
                <w:sz w:val="20"/>
                <w:szCs w:val="20"/>
                <w:u w:val="none"/>
                <w:lang w:val="en-US" w:eastAsia="zh-CN" w:bidi="ar"/>
              </w:rPr>
              <w:t>42.67</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b/>
                <w:bCs/>
                <w:i w:val="0"/>
                <w:iCs w:val="0"/>
                <w:color w:val="000000"/>
                <w:kern w:val="0"/>
                <w:sz w:val="20"/>
                <w:szCs w:val="20"/>
                <w:u w:val="none"/>
                <w:lang w:val="en-US" w:eastAsia="zh-CN" w:bidi="ar"/>
              </w:rPr>
              <w:t>42.67</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21011</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b/>
                <w:bCs/>
                <w:i w:val="0"/>
                <w:iCs w:val="0"/>
                <w:color w:val="000000"/>
                <w:kern w:val="0"/>
                <w:sz w:val="20"/>
                <w:szCs w:val="20"/>
                <w:u w:val="none"/>
                <w:lang w:val="en-US" w:eastAsia="zh-CN" w:bidi="ar"/>
              </w:rPr>
              <w:t>42.67</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42.67</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2101102</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42.67</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42.67</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211</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节能环保支出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b/>
                <w:bCs/>
                <w:i w:val="0"/>
                <w:iCs w:val="0"/>
                <w:color w:val="000000"/>
                <w:kern w:val="0"/>
                <w:sz w:val="20"/>
                <w:szCs w:val="20"/>
                <w:u w:val="none"/>
                <w:lang w:val="en-US" w:eastAsia="zh-CN" w:bidi="ar"/>
              </w:rPr>
              <w:t>5.00</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5.00</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21105</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天然林保护</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5.00</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5.00</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2110507</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停伐补助</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5.00</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5.00</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213</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农林水支出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b/>
                <w:bCs/>
                <w:i w:val="0"/>
                <w:iCs w:val="0"/>
                <w:color w:val="000000"/>
                <w:kern w:val="0"/>
                <w:sz w:val="20"/>
                <w:szCs w:val="20"/>
                <w:u w:val="none"/>
                <w:lang w:val="en-US" w:eastAsia="zh-CN" w:bidi="ar"/>
              </w:rPr>
              <w:t>1429.21</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1429.21</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21302</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林业和草原</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1429.21</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highlight w:val="none"/>
              </w:rPr>
            </w:pPr>
            <w:r>
              <w:rPr>
                <w:rFonts w:hint="eastAsia" w:ascii="宋体" w:hAnsi="宋体" w:eastAsia="宋体" w:cs="宋体"/>
                <w:b/>
                <w:bCs/>
                <w:i w:val="0"/>
                <w:iCs w:val="0"/>
                <w:color w:val="000000"/>
                <w:kern w:val="0"/>
                <w:sz w:val="20"/>
                <w:szCs w:val="20"/>
                <w:highlight w:val="none"/>
                <w:u w:val="none"/>
                <w:lang w:val="en-US" w:eastAsia="zh-CN" w:bidi="ar"/>
              </w:rPr>
              <w:t>1429.21</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2130201</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32.43</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32.43</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2130202</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49.25</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49.25</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2130204</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事业机构</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1222.90</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1222.90</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2130205</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森林资源培育</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26.94</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26.94</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2130206</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技术推广与转化</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40.32</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40.32</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2130299</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 xml:space="preserve">  其他林业和草原支出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57.36</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57.36</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214</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10.00</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10.00</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21401</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公路水路运输</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10.00</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10.00</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2140106</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 xml:space="preserve">  公路养护</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0"/>
                <w:szCs w:val="20"/>
                <w:u w:val="none"/>
                <w:lang w:val="en-US" w:eastAsia="zh-CN" w:bidi="ar"/>
              </w:rPr>
              <w:t>10.00</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10.00</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221</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b/>
                <w:bCs/>
                <w:i w:val="0"/>
                <w:iCs w:val="0"/>
                <w:color w:val="000000"/>
                <w:kern w:val="0"/>
                <w:sz w:val="20"/>
                <w:szCs w:val="20"/>
                <w:u w:val="none"/>
                <w:lang w:val="en-US" w:eastAsia="zh-CN" w:bidi="ar"/>
              </w:rPr>
              <w:t>60.25</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b/>
                <w:bCs/>
                <w:i w:val="0"/>
                <w:iCs w:val="0"/>
                <w:color w:val="000000"/>
                <w:kern w:val="0"/>
                <w:sz w:val="20"/>
                <w:szCs w:val="20"/>
                <w:u w:val="none"/>
                <w:lang w:val="en-US" w:eastAsia="zh-CN" w:bidi="ar"/>
              </w:rPr>
              <w:t>60.25</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3"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22102</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b/>
                <w:bCs/>
                <w:i w:val="0"/>
                <w:iCs w:val="0"/>
                <w:color w:val="000000"/>
                <w:kern w:val="0"/>
                <w:sz w:val="20"/>
                <w:szCs w:val="20"/>
                <w:u w:val="none"/>
                <w:lang w:val="en-US" w:eastAsia="zh-CN" w:bidi="ar"/>
              </w:rPr>
              <w:t>60.25</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60.25</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124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2210201</w:t>
            </w:r>
          </w:p>
        </w:tc>
        <w:tc>
          <w:tcPr>
            <w:tcW w:w="218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8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0"/>
                <w:szCs w:val="20"/>
                <w:u w:val="none"/>
                <w:lang w:val="en-US" w:eastAsia="zh-CN" w:bidi="ar"/>
              </w:rPr>
              <w:t>60.25</w:t>
            </w:r>
          </w:p>
        </w:tc>
        <w:tc>
          <w:tcPr>
            <w:tcW w:w="15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0"/>
                <w:szCs w:val="20"/>
                <w:u w:val="none"/>
                <w:lang w:val="en-US" w:eastAsia="zh-CN" w:bidi="ar"/>
              </w:rPr>
              <w:t>60.25</w:t>
            </w:r>
          </w:p>
        </w:tc>
        <w:tc>
          <w:tcPr>
            <w:tcW w:w="1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2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8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615" w:hRule="atLeast"/>
        </w:trPr>
        <w:tc>
          <w:tcPr>
            <w:tcW w:w="14273"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7"/>
        <w:tblW w:w="14237" w:type="dxa"/>
        <w:tblInd w:w="93" w:type="dxa"/>
        <w:tblLayout w:type="fixed"/>
        <w:tblCellMar>
          <w:top w:w="0" w:type="dxa"/>
          <w:left w:w="108" w:type="dxa"/>
          <w:bottom w:w="0" w:type="dxa"/>
          <w:right w:w="108" w:type="dxa"/>
        </w:tblCellMar>
      </w:tblPr>
      <w:tblGrid>
        <w:gridCol w:w="1042"/>
        <w:gridCol w:w="222"/>
        <w:gridCol w:w="1897"/>
        <w:gridCol w:w="1944"/>
        <w:gridCol w:w="1716"/>
        <w:gridCol w:w="2112"/>
        <w:gridCol w:w="1500"/>
        <w:gridCol w:w="1740"/>
        <w:gridCol w:w="2064"/>
      </w:tblGrid>
      <w:tr>
        <w:tblPrEx>
          <w:tblCellMar>
            <w:top w:w="0" w:type="dxa"/>
            <w:left w:w="108" w:type="dxa"/>
            <w:bottom w:w="0" w:type="dxa"/>
            <w:right w:w="108" w:type="dxa"/>
          </w:tblCellMar>
        </w:tblPrEx>
        <w:trPr>
          <w:trHeight w:val="435" w:hRule="atLeast"/>
        </w:trPr>
        <w:tc>
          <w:tcPr>
            <w:tcW w:w="14237" w:type="dxa"/>
            <w:gridSpan w:val="9"/>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7"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4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1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64"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7"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4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12" w:type="dxa"/>
            <w:tcBorders>
              <w:top w:val="nil"/>
              <w:left w:val="nil"/>
              <w:bottom w:val="nil"/>
              <w:right w:val="nil"/>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00"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64"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16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1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0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89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16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4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11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0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16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1789.54</w:t>
            </w:r>
            <w:r>
              <w:rPr>
                <w:rFonts w:hint="eastAsia" w:ascii="宋体" w:hAnsi="宋体" w:eastAsia="宋体" w:cs="宋体"/>
                <w:b/>
                <w:bCs/>
                <w:kern w:val="0"/>
                <w:sz w:val="24"/>
                <w:szCs w:val="24"/>
                <w:highlight w:val="none"/>
              </w:rPr>
              <w:t>　</w:t>
            </w:r>
          </w:p>
        </w:tc>
        <w:tc>
          <w:tcPr>
            <w:tcW w:w="17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1113.14</w:t>
            </w:r>
            <w:r>
              <w:rPr>
                <w:rFonts w:hint="eastAsia" w:ascii="宋体" w:hAnsi="宋体" w:eastAsia="宋体" w:cs="宋体"/>
                <w:b/>
                <w:bCs/>
                <w:kern w:val="0"/>
                <w:sz w:val="24"/>
                <w:szCs w:val="24"/>
                <w:highlight w:val="none"/>
              </w:rPr>
              <w:t>　</w:t>
            </w:r>
          </w:p>
        </w:tc>
        <w:tc>
          <w:tcPr>
            <w:tcW w:w="211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676.40</w:t>
            </w:r>
            <w:r>
              <w:rPr>
                <w:rFonts w:hint="eastAsia" w:ascii="宋体" w:hAnsi="宋体" w:eastAsia="宋体" w:cs="宋体"/>
                <w:b/>
                <w:bCs/>
                <w:kern w:val="0"/>
                <w:sz w:val="24"/>
                <w:szCs w:val="24"/>
                <w:highlight w:val="none"/>
              </w:rPr>
              <w:t>　</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6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206</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科学技术支出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8.25</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8.25</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20607</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科学技术普及</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5.00</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5.00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2060702</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科普活动</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5.00</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5.00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20609</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科技重大项目</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3.25</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3.25</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2060902</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重点研发计划</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3.25</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3.25</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208</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133.04</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125.09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7.95</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20805</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127.17</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125.09</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2.08</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2080502</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4.60</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4.60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2080505</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80.33</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80.33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2080506</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42.24</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40.16</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2.08</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20808</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抚恤</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5.86</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5.86</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2080801</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5.86</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5.86</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210</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42.67</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42.67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21011</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42.67</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42.67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2101102</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42.67</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42.67</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211</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节能环保支出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6.40</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6.40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21105</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天然林保护</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6.40</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6.40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2110507</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停伐补助</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6.40</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6.40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213</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农林水支出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1526.75</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885.13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641.62</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21302</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林业和草原</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1517.13</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885.13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632.00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2130201</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32.43</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32.43</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2130202</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49.25</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49.25</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2130204</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事业机构</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1272.04</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885.13</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386.91</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2130205</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森林资源培育</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40.31</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40.31</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2130206</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技术推广与转化</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40.32</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40.32</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2130299</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其他林业和草原支出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82.77</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82.77</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21303</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水利</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9.62</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9.62</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2130316</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农村水利</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9.62</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9.62</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214</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12.19</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12.19</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21401</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公路水路运输</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12.19</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12.19</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2140106</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公路养护</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12.19</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12.19</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221</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60.25</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60.25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22102</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60.25</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0"/>
                <w:szCs w:val="20"/>
                <w:u w:val="none"/>
                <w:lang w:val="en-US" w:eastAsia="zh-CN" w:bidi="ar"/>
              </w:rPr>
              <w:t>60.25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2210201</w:t>
            </w:r>
          </w:p>
        </w:tc>
        <w:tc>
          <w:tcPr>
            <w:tcW w:w="18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9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60.25</w:t>
            </w:r>
          </w:p>
        </w:tc>
        <w:tc>
          <w:tcPr>
            <w:tcW w:w="1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0"/>
                <w:szCs w:val="20"/>
                <w:u w:val="none"/>
                <w:lang w:val="en-US" w:eastAsia="zh-CN" w:bidi="ar"/>
              </w:rPr>
              <w:t>60.25</w:t>
            </w:r>
          </w:p>
        </w:tc>
        <w:tc>
          <w:tcPr>
            <w:tcW w:w="2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630" w:hRule="atLeast"/>
        </w:trPr>
        <w:tc>
          <w:tcPr>
            <w:tcW w:w="14237"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7"/>
        <w:tblW w:w="15521" w:type="dxa"/>
        <w:tblInd w:w="93" w:type="dxa"/>
        <w:tblLayout w:type="fixed"/>
        <w:tblCellMar>
          <w:top w:w="0" w:type="dxa"/>
          <w:left w:w="108" w:type="dxa"/>
          <w:bottom w:w="0" w:type="dxa"/>
          <w:right w:w="108" w:type="dxa"/>
        </w:tblCellMar>
      </w:tblPr>
      <w:tblGrid>
        <w:gridCol w:w="3041"/>
        <w:gridCol w:w="720"/>
        <w:gridCol w:w="1844"/>
        <w:gridCol w:w="3172"/>
        <w:gridCol w:w="375"/>
        <w:gridCol w:w="435"/>
        <w:gridCol w:w="1573"/>
        <w:gridCol w:w="1394"/>
        <w:gridCol w:w="1394"/>
        <w:gridCol w:w="1573"/>
      </w:tblGrid>
      <w:tr>
        <w:tblPrEx>
          <w:tblCellMar>
            <w:top w:w="0" w:type="dxa"/>
            <w:left w:w="108" w:type="dxa"/>
            <w:bottom w:w="0" w:type="dxa"/>
            <w:right w:w="108" w:type="dxa"/>
          </w:tblCellMar>
        </w:tblPrEx>
        <w:trPr>
          <w:trHeight w:val="285" w:hRule="atLeast"/>
        </w:trPr>
        <w:tc>
          <w:tcPr>
            <w:tcW w:w="3041" w:type="dxa"/>
            <w:tcBorders>
              <w:top w:val="nil"/>
              <w:left w:val="nil"/>
              <w:bottom w:val="nil"/>
              <w:right w:val="nil"/>
            </w:tcBorders>
            <w:shd w:val="clear" w:color="auto" w:fill="auto"/>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720"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844"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04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20"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47"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041"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720"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47" w:type="dxa"/>
            <w:gridSpan w:val="2"/>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60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916"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1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1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w:t>
            </w:r>
          </w:p>
        </w:tc>
        <w:tc>
          <w:tcPr>
            <w:tcW w:w="18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1685.17</w:t>
            </w: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33</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w:t>
            </w:r>
          </w:p>
        </w:tc>
        <w:tc>
          <w:tcPr>
            <w:tcW w:w="18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二、外交支出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34</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w:t>
            </w:r>
          </w:p>
        </w:tc>
        <w:tc>
          <w:tcPr>
            <w:tcW w:w="18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三、国防支出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35</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四、公共安全支出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36</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五、教育支出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37</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六、科学技术支出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38</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8.25</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8.25</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7</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39</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8</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133.04</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133.04</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9</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九、卫生健康支出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41</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42.67</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42.67</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10</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十、节能环保支出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42</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6.40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6.40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11</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十一、城乡社区支出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43</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12</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十二、农林水支出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44</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1526.75</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1526.75</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13</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十三、交通运输支出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45</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12.19</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12.19</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14</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46</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15</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47</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16</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十六、金融支出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48</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17</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49</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18</w:t>
            </w:r>
          </w:p>
        </w:tc>
        <w:tc>
          <w:tcPr>
            <w:tcW w:w="1844"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19</w:t>
            </w:r>
          </w:p>
        </w:tc>
        <w:tc>
          <w:tcPr>
            <w:tcW w:w="184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十九、住房保障支出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51</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60.25</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60.25</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20</w:t>
            </w:r>
          </w:p>
        </w:tc>
        <w:tc>
          <w:tcPr>
            <w:tcW w:w="184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52</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21</w:t>
            </w:r>
          </w:p>
        </w:tc>
        <w:tc>
          <w:tcPr>
            <w:tcW w:w="184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53</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w:t>
            </w:r>
          </w:p>
        </w:tc>
        <w:tc>
          <w:tcPr>
            <w:tcW w:w="184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54</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23</w:t>
            </w:r>
          </w:p>
        </w:tc>
        <w:tc>
          <w:tcPr>
            <w:tcW w:w="184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二十三、其他支出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55</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84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56</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84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57</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84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58</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0"/>
                <w:szCs w:val="20"/>
                <w:u w:val="none"/>
                <w:lang w:val="en-US" w:eastAsia="zh-CN" w:bidi="ar"/>
              </w:rPr>
              <w:t>本年收入合计</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27</w:t>
            </w:r>
          </w:p>
        </w:tc>
        <w:tc>
          <w:tcPr>
            <w:tcW w:w="18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1685.17</w:t>
            </w: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0"/>
                <w:szCs w:val="20"/>
                <w:u w:val="none"/>
                <w:lang w:val="en-US" w:eastAsia="zh-CN" w:bidi="ar"/>
              </w:rPr>
              <w:t>本年支出合计</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59</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highlight w:val="none"/>
                <w:lang w:val="en-US"/>
              </w:rPr>
            </w:pPr>
            <w:r>
              <w:rPr>
                <w:rFonts w:hint="eastAsia" w:ascii="宋体" w:hAnsi="宋体" w:eastAsia="宋体" w:cs="宋体"/>
                <w:i w:val="0"/>
                <w:iCs w:val="0"/>
                <w:color w:val="000000"/>
                <w:kern w:val="0"/>
                <w:sz w:val="20"/>
                <w:szCs w:val="20"/>
                <w:highlight w:val="none"/>
                <w:u w:val="none"/>
                <w:lang w:val="en-US" w:eastAsia="zh-CN" w:bidi="ar"/>
              </w:rPr>
              <w:t>1789.54</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highlight w:val="none"/>
                <w:lang w:val="en-US"/>
              </w:rPr>
            </w:pPr>
            <w:r>
              <w:rPr>
                <w:rFonts w:hint="eastAsia" w:ascii="宋体" w:hAnsi="宋体" w:eastAsia="宋体" w:cs="宋体"/>
                <w:i w:val="0"/>
                <w:iCs w:val="0"/>
                <w:color w:val="000000"/>
                <w:kern w:val="0"/>
                <w:sz w:val="20"/>
                <w:szCs w:val="20"/>
                <w:highlight w:val="none"/>
                <w:u w:val="none"/>
                <w:lang w:val="en-US" w:eastAsia="zh-CN" w:bidi="ar"/>
              </w:rPr>
              <w:t>1789.54</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28</w:t>
            </w:r>
          </w:p>
        </w:tc>
        <w:tc>
          <w:tcPr>
            <w:tcW w:w="18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104.38</w:t>
            </w:r>
          </w:p>
        </w:tc>
        <w:tc>
          <w:tcPr>
            <w:tcW w:w="3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29</w:t>
            </w:r>
          </w:p>
        </w:tc>
        <w:tc>
          <w:tcPr>
            <w:tcW w:w="18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u w:val="none"/>
                <w:lang w:val="en-US" w:eastAsia="zh-CN" w:bidi="ar"/>
              </w:rPr>
              <w:t>104.38</w:t>
            </w:r>
          </w:p>
        </w:tc>
        <w:tc>
          <w:tcPr>
            <w:tcW w:w="317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61</w:t>
            </w:r>
          </w:p>
        </w:tc>
        <w:tc>
          <w:tcPr>
            <w:tcW w:w="1573"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30</w:t>
            </w:r>
          </w:p>
        </w:tc>
        <w:tc>
          <w:tcPr>
            <w:tcW w:w="18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17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62</w:t>
            </w:r>
          </w:p>
        </w:tc>
        <w:tc>
          <w:tcPr>
            <w:tcW w:w="1573"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31</w:t>
            </w:r>
          </w:p>
        </w:tc>
        <w:tc>
          <w:tcPr>
            <w:tcW w:w="18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17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kern w:val="0"/>
                <w:sz w:val="22"/>
              </w:rPr>
            </w:pPr>
          </w:p>
        </w:tc>
        <w:tc>
          <w:tcPr>
            <w:tcW w:w="81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63</w:t>
            </w:r>
          </w:p>
        </w:tc>
        <w:tc>
          <w:tcPr>
            <w:tcW w:w="1573"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041"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both"/>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0"/>
                <w:szCs w:val="20"/>
                <w:u w:val="none"/>
                <w:lang w:val="en-US" w:eastAsia="zh-CN" w:bidi="ar"/>
              </w:rPr>
              <w:t>总计</w:t>
            </w:r>
          </w:p>
        </w:tc>
        <w:tc>
          <w:tcPr>
            <w:tcW w:w="7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32</w:t>
            </w:r>
          </w:p>
        </w:tc>
        <w:tc>
          <w:tcPr>
            <w:tcW w:w="18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highlight w:val="none"/>
                <w:u w:val="none"/>
                <w:lang w:val="en-US" w:eastAsia="zh-CN" w:bidi="ar"/>
              </w:rPr>
              <w:t>1789.54</w:t>
            </w:r>
          </w:p>
        </w:tc>
        <w:tc>
          <w:tcPr>
            <w:tcW w:w="317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both"/>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0"/>
                <w:szCs w:val="20"/>
                <w:u w:val="none"/>
                <w:lang w:val="en-US" w:eastAsia="zh-CN" w:bidi="ar"/>
              </w:rPr>
              <w:t>总计</w:t>
            </w:r>
          </w:p>
        </w:tc>
        <w:tc>
          <w:tcPr>
            <w:tcW w:w="810" w:type="dxa"/>
            <w:gridSpan w:val="2"/>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64</w:t>
            </w:r>
          </w:p>
        </w:tc>
        <w:tc>
          <w:tcPr>
            <w:tcW w:w="157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0"/>
                <w:szCs w:val="20"/>
                <w:highlight w:val="none"/>
                <w:u w:val="none"/>
                <w:lang w:val="en-US" w:eastAsia="zh-CN" w:bidi="ar"/>
              </w:rPr>
              <w:t>1789.54</w:t>
            </w:r>
          </w:p>
        </w:tc>
        <w:tc>
          <w:tcPr>
            <w:tcW w:w="139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1789.54</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1789.54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1113.14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676.40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科学技术支出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8.25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8.25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20607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科学技术普及</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2060702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科普活动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20609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科技重大项目</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3.25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3.25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2060902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重点研发计划</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3.25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3.25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16"/>
                <w:szCs w:val="16"/>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133.04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125.09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b/>
                <w:bCs/>
                <w:kern w:val="0"/>
                <w:szCs w:val="21"/>
                <w:highlight w:val="none"/>
                <w:lang w:val="en-US" w:eastAsia="zh-CN"/>
              </w:rPr>
            </w:pPr>
            <w:r>
              <w:rPr>
                <w:rFonts w:hint="eastAsia" w:ascii="Times New Roman" w:hAnsi="Times New Roman" w:eastAsia="仿宋_GB2312" w:cs="Times New Roman"/>
                <w:b/>
                <w:bCs/>
                <w:kern w:val="0"/>
                <w:szCs w:val="21"/>
                <w:highlight w:val="none"/>
                <w:lang w:val="en-US" w:eastAsia="zh-CN"/>
              </w:rPr>
              <w:t>7.95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16"/>
                <w:szCs w:val="16"/>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127.17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125.09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2.08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2080502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4.60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4.60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80.33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80.33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2080506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42.24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40.16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2.08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5.86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5.86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5.86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5.86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42.67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42.67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42.67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42.67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2101102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42.67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42.67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6.40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6.40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21105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天然林保护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6.40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6.40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2110507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停伐补助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6.40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6.40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18"/>
                <w:szCs w:val="18"/>
                <w:u w:val="none"/>
                <w:lang w:val="en-US" w:eastAsia="zh-CN" w:bidi="ar"/>
              </w:rPr>
              <w:t>1526.75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885.13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641.62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林业和草原</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rPr>
            </w:pPr>
            <w:r>
              <w:rPr>
                <w:rFonts w:hint="eastAsia" w:ascii="宋体" w:hAnsi="宋体" w:eastAsia="宋体" w:cs="宋体"/>
                <w:b/>
                <w:bCs/>
                <w:i w:val="0"/>
                <w:iCs w:val="0"/>
                <w:color w:val="000000"/>
                <w:kern w:val="0"/>
                <w:sz w:val="18"/>
                <w:szCs w:val="18"/>
                <w:highlight w:val="none"/>
                <w:u w:val="none"/>
                <w:lang w:val="en-US" w:eastAsia="zh-CN" w:bidi="ar"/>
              </w:rPr>
              <w:t>1517.13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885.13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highlight w:val="none"/>
                <w:lang w:val="en-US"/>
              </w:rPr>
            </w:pPr>
            <w:r>
              <w:rPr>
                <w:rFonts w:hint="eastAsia" w:ascii="宋体" w:hAnsi="宋体" w:eastAsia="宋体" w:cs="宋体"/>
                <w:b/>
                <w:bCs/>
                <w:i w:val="0"/>
                <w:iCs w:val="0"/>
                <w:color w:val="000000"/>
                <w:kern w:val="0"/>
                <w:sz w:val="20"/>
                <w:szCs w:val="20"/>
                <w:highlight w:val="none"/>
                <w:u w:val="none"/>
                <w:lang w:val="en-US" w:eastAsia="zh-CN" w:bidi="ar"/>
              </w:rPr>
              <w:t>632.00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2130201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32.43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32.43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2130202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49.25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49.25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2130204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事业机构</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1272.04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885.13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386.91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2130205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森林资源培育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40.31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40.31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2130206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技术推广与转化</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40.32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40.32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2130299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其他林业和草原支出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82.77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82.77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21303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水利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9.62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9.62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2130316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农村水利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9.62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9.62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交通运输支出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12.19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12.19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21401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公路水路运输</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12.19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12.19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2140106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公路养护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12.19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12.19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60.25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60.25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60.25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60.25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60.25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60.25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tbl>
      <w:tblPr>
        <w:tblStyle w:val="7"/>
        <w:tblpPr w:leftFromText="180" w:rightFromText="180" w:vertAnchor="text" w:horzAnchor="page" w:tblpX="728" w:tblpY="23"/>
        <w:tblOverlap w:val="never"/>
        <w:tblW w:w="15614" w:type="dxa"/>
        <w:tblInd w:w="0" w:type="dxa"/>
        <w:tblLayout w:type="fixed"/>
        <w:tblCellMar>
          <w:top w:w="0" w:type="dxa"/>
          <w:left w:w="108" w:type="dxa"/>
          <w:bottom w:w="0" w:type="dxa"/>
          <w:right w:w="108" w:type="dxa"/>
        </w:tblCellMar>
      </w:tblPr>
      <w:tblGrid>
        <w:gridCol w:w="1046"/>
        <w:gridCol w:w="3324"/>
        <w:gridCol w:w="1536"/>
        <w:gridCol w:w="1068"/>
        <w:gridCol w:w="2340"/>
        <w:gridCol w:w="900"/>
        <w:gridCol w:w="936"/>
        <w:gridCol w:w="3816"/>
        <w:gridCol w:w="648"/>
      </w:tblGrid>
      <w:tr>
        <w:tblPrEx>
          <w:tblCellMar>
            <w:top w:w="0" w:type="dxa"/>
            <w:left w:w="108" w:type="dxa"/>
            <w:bottom w:w="0" w:type="dxa"/>
            <w:right w:w="108" w:type="dxa"/>
          </w:tblCellMar>
        </w:tblPrEx>
        <w:trPr>
          <w:trHeight w:val="960" w:hRule="atLeast"/>
        </w:trPr>
        <w:tc>
          <w:tcPr>
            <w:tcW w:w="15614" w:type="dxa"/>
            <w:gridSpan w:val="9"/>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800" w:hRule="atLeast"/>
        </w:trPr>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1108.54</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296.07</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0.36</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376.54</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2.04</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3.48</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107.91</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52.11</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90.80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16.93</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162.30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4.60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4.60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6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53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kern w:val="0"/>
                <w:szCs w:val="20"/>
              </w:rPr>
            </w:pPr>
          </w:p>
        </w:tc>
        <w:tc>
          <w:tcPr>
            <w:tcW w:w="10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3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1113.14</w:t>
            </w:r>
          </w:p>
        </w:tc>
        <w:tc>
          <w:tcPr>
            <w:tcW w:w="90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both"/>
        <w:rPr>
          <w:rFonts w:hint="eastAsia"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2.63</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1.11</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注：本表反映部门本年度政府性基金预算财政拨款收入、支出及结转和结余情况。</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本</w:t>
      </w:r>
      <w:r>
        <w:rPr>
          <w:rFonts w:hint="eastAsia" w:ascii="Times New Roman" w:hAnsi="Times New Roman" w:eastAsia="仿宋_GB2312" w:cs="Times New Roman"/>
          <w:kern w:val="0"/>
          <w:szCs w:val="21"/>
        </w:rPr>
        <w:t>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7"/>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本</w:t>
            </w:r>
            <w:r>
              <w:rPr>
                <w:rFonts w:hint="eastAsia" w:ascii="宋体" w:hAnsi="宋体" w:eastAsia="宋体" w:cs="宋体"/>
                <w:kern w:val="0"/>
                <w:sz w:val="24"/>
                <w:szCs w:val="24"/>
              </w:rPr>
              <w:t>单位没有国有资本经营预算财政拨款支出，故本表无数据</w:t>
            </w:r>
            <w:r>
              <w:rPr>
                <w:rFonts w:hint="eastAsia" w:ascii="宋体" w:hAnsi="宋体" w:eastAsia="宋体" w:cs="宋体"/>
                <w:kern w:val="0"/>
                <w:sz w:val="24"/>
                <w:szCs w:val="24"/>
                <w:lang w:eastAsia="zh-CN"/>
              </w:rPr>
              <w:t>。</w:t>
            </w:r>
          </w:p>
        </w:tc>
      </w:tr>
    </w:tbl>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sz w:val="70"/>
          <w:szCs w:val="70"/>
        </w:rPr>
        <w:t>20</w:t>
      </w:r>
      <w:r>
        <w:rPr>
          <w:rFonts w:hint="eastAsia"/>
          <w:sz w:val="70"/>
          <w:szCs w:val="70"/>
        </w:rPr>
        <w:t>2</w:t>
      </w:r>
      <w:r>
        <w:rPr>
          <w:rFonts w:hint="eastAsia"/>
          <w:sz w:val="70"/>
          <w:szCs w:val="70"/>
          <w:lang w:val="en-US" w:eastAsia="zh-CN"/>
        </w:rPr>
        <w:t>1</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numPr>
          <w:ilvl w:val="0"/>
          <w:numId w:val="1"/>
        </w:numPr>
        <w:rPr>
          <w:rFonts w:hint="eastAsia" w:hAnsi="黑体"/>
          <w:b/>
          <w:sz w:val="32"/>
          <w:szCs w:val="32"/>
        </w:rPr>
      </w:pPr>
      <w:r>
        <w:rPr>
          <w:rFonts w:hint="eastAsia" w:hAnsi="黑体"/>
          <w:b/>
          <w:sz w:val="32"/>
          <w:szCs w:val="32"/>
        </w:rPr>
        <w:t>收入支出决算总体情况说明</w:t>
      </w:r>
    </w:p>
    <w:p>
      <w:pPr>
        <w:pStyle w:val="12"/>
        <w:ind w:firstLine="646"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rPr>
        <w:t>202</w:t>
      </w:r>
      <w:r>
        <w:rPr>
          <w:rFonts w:hint="eastAsia" w:ascii="宋体" w:hAnsi="宋体" w:eastAsia="宋体" w:cs="宋体"/>
          <w:i w:val="0"/>
          <w:caps w:val="0"/>
          <w:color w:val="000000"/>
          <w:spacing w:val="0"/>
          <w:sz w:val="32"/>
          <w:szCs w:val="32"/>
          <w:shd w:val="clear" w:fill="FFFFFF"/>
          <w:lang w:val="en-US" w:eastAsia="zh-CN"/>
        </w:rPr>
        <w:t>1</w:t>
      </w:r>
      <w:r>
        <w:rPr>
          <w:rFonts w:hint="eastAsia" w:ascii="宋体" w:hAnsi="宋体" w:eastAsia="宋体" w:cs="宋体"/>
          <w:i w:val="0"/>
          <w:caps w:val="0"/>
          <w:color w:val="000000"/>
          <w:spacing w:val="0"/>
          <w:sz w:val="32"/>
          <w:szCs w:val="32"/>
          <w:shd w:val="clear" w:fill="FFFFFF"/>
        </w:rPr>
        <w:t>年度收、支总计</w:t>
      </w:r>
      <w:r>
        <w:rPr>
          <w:rFonts w:hint="eastAsia" w:ascii="宋体" w:hAnsi="宋体" w:eastAsia="宋体" w:cs="宋体"/>
          <w:i w:val="0"/>
          <w:caps w:val="0"/>
          <w:color w:val="000000"/>
          <w:spacing w:val="0"/>
          <w:sz w:val="32"/>
          <w:szCs w:val="32"/>
          <w:shd w:val="clear" w:fill="FFFFFF"/>
          <w:lang w:val="en-US" w:eastAsia="zh-CN"/>
        </w:rPr>
        <w:t>1789.54</w:t>
      </w:r>
      <w:r>
        <w:rPr>
          <w:rFonts w:hint="eastAsia" w:ascii="宋体" w:hAnsi="宋体" w:eastAsia="宋体" w:cs="宋体"/>
          <w:i w:val="0"/>
          <w:caps w:val="0"/>
          <w:color w:val="000000"/>
          <w:spacing w:val="0"/>
          <w:sz w:val="32"/>
          <w:szCs w:val="32"/>
          <w:shd w:val="clear" w:fill="FFFFFF"/>
        </w:rPr>
        <w:t>万元。与上年相比，</w:t>
      </w:r>
      <w:r>
        <w:rPr>
          <w:rFonts w:hint="eastAsia" w:ascii="宋体" w:hAnsi="宋体" w:eastAsia="宋体" w:cs="宋体"/>
          <w:i w:val="0"/>
          <w:caps w:val="0"/>
          <w:color w:val="000000"/>
          <w:spacing w:val="0"/>
          <w:sz w:val="32"/>
          <w:szCs w:val="32"/>
          <w:shd w:val="clear" w:fill="FFFFFF"/>
          <w:lang w:val="en-US" w:eastAsia="zh-CN"/>
        </w:rPr>
        <w:t>增加67.31</w:t>
      </w:r>
      <w:r>
        <w:rPr>
          <w:rFonts w:hint="eastAsia" w:ascii="宋体" w:hAnsi="宋体" w:eastAsia="宋体" w:cs="宋体"/>
          <w:i w:val="0"/>
          <w:caps w:val="0"/>
          <w:color w:val="000000"/>
          <w:spacing w:val="0"/>
          <w:sz w:val="32"/>
          <w:szCs w:val="32"/>
          <w:shd w:val="clear" w:fill="FFFFFF"/>
        </w:rPr>
        <w:t>万元，</w:t>
      </w:r>
      <w:r>
        <w:rPr>
          <w:rFonts w:hint="eastAsia" w:ascii="宋体" w:hAnsi="宋体" w:eastAsia="宋体" w:cs="宋体"/>
          <w:i w:val="0"/>
          <w:caps w:val="0"/>
          <w:color w:val="000000"/>
          <w:spacing w:val="0"/>
          <w:sz w:val="32"/>
          <w:szCs w:val="32"/>
          <w:shd w:val="clear" w:fill="FFFFFF"/>
          <w:lang w:val="en-US" w:eastAsia="zh-CN"/>
        </w:rPr>
        <w:t>增加3.9</w:t>
      </w:r>
      <w:r>
        <w:rPr>
          <w:rFonts w:hint="eastAsia" w:ascii="宋体" w:hAnsi="宋体" w:eastAsia="宋体" w:cs="宋体"/>
          <w:i w:val="0"/>
          <w:caps w:val="0"/>
          <w:color w:val="000000"/>
          <w:spacing w:val="0"/>
          <w:sz w:val="32"/>
          <w:szCs w:val="32"/>
          <w:shd w:val="clear" w:fill="FFFFFF"/>
        </w:rPr>
        <w:t>%，主要是因为</w:t>
      </w:r>
      <w:r>
        <w:rPr>
          <w:rFonts w:hint="eastAsia" w:ascii="宋体" w:hAnsi="宋体" w:eastAsia="宋体" w:cs="宋体"/>
          <w:i w:val="0"/>
          <w:caps w:val="0"/>
          <w:color w:val="000000"/>
          <w:spacing w:val="0"/>
          <w:sz w:val="32"/>
          <w:szCs w:val="32"/>
          <w:shd w:val="clear" w:fill="FFFFFF"/>
          <w:lang w:val="en-US" w:eastAsia="zh-CN"/>
        </w:rPr>
        <w:t>新增</w:t>
      </w:r>
      <w:r>
        <w:rPr>
          <w:rFonts w:hint="eastAsia" w:ascii="宋体" w:hAnsi="宋体" w:eastAsia="宋体" w:cs="宋体"/>
          <w:i w:val="0"/>
          <w:caps w:val="0"/>
          <w:color w:val="000000"/>
          <w:spacing w:val="0"/>
          <w:sz w:val="32"/>
          <w:szCs w:val="32"/>
          <w:highlight w:val="none"/>
          <w:shd w:val="clear" w:fill="FFFFFF"/>
          <w:lang w:val="en-US" w:eastAsia="zh-CN"/>
        </w:rPr>
        <w:t>原林业接待站并入</w:t>
      </w:r>
      <w:r>
        <w:rPr>
          <w:rFonts w:hint="eastAsia" w:ascii="宋体" w:hAnsi="宋体" w:eastAsia="宋体" w:cs="宋体"/>
          <w:i w:val="0"/>
          <w:caps w:val="0"/>
          <w:color w:val="000000"/>
          <w:spacing w:val="0"/>
          <w:sz w:val="32"/>
          <w:szCs w:val="32"/>
          <w:shd w:val="clear" w:fill="FFFFFF"/>
          <w:lang w:val="en-US" w:eastAsia="zh-CN"/>
        </w:rPr>
        <w:t>在职人员14人，社会保障支出及卫生保障支出等人员支出比上年有所增长</w:t>
      </w:r>
      <w:r>
        <w:rPr>
          <w:rFonts w:hint="eastAsia" w:ascii="宋体" w:hAnsi="宋体" w:eastAsia="宋体" w:cs="宋体"/>
          <w:i w:val="0"/>
          <w:caps w:val="0"/>
          <w:color w:val="000000"/>
          <w:spacing w:val="0"/>
          <w:sz w:val="32"/>
          <w:szCs w:val="32"/>
          <w:shd w:val="clear" w:fill="FFFFFF"/>
        </w:rPr>
        <w:t>。</w:t>
      </w:r>
    </w:p>
    <w:p>
      <w:pPr>
        <w:pStyle w:val="12"/>
        <w:numPr>
          <w:ilvl w:val="0"/>
          <w:numId w:val="1"/>
        </w:numPr>
        <w:ind w:left="0" w:leftChars="0" w:firstLine="0" w:firstLineChars="0"/>
        <w:rPr>
          <w:rFonts w:hint="eastAsia" w:hAnsi="黑体"/>
          <w:b/>
          <w:sz w:val="32"/>
          <w:szCs w:val="32"/>
        </w:rPr>
      </w:pPr>
      <w:r>
        <w:rPr>
          <w:rFonts w:hint="eastAsia" w:hAnsi="黑体"/>
          <w:b/>
          <w:sz w:val="32"/>
          <w:szCs w:val="32"/>
        </w:rPr>
        <w:t>收入决算情况说明</w:t>
      </w:r>
    </w:p>
    <w:p>
      <w:pPr>
        <w:pStyle w:val="12"/>
        <w:numPr>
          <w:ilvl w:val="0"/>
          <w:numId w:val="0"/>
        </w:numPr>
        <w:ind w:leftChars="0" w:firstLine="646" w:firstLineChars="200"/>
        <w:rPr>
          <w:rFonts w:hint="default" w:ascii="宋体" w:hAnsi="宋体" w:eastAsia="宋体" w:cs="宋体"/>
          <w:i w:val="0"/>
          <w:caps w:val="0"/>
          <w:color w:val="000000"/>
          <w:spacing w:val="0"/>
          <w:sz w:val="32"/>
          <w:szCs w:val="32"/>
          <w:highlight w:val="none"/>
          <w:shd w:val="clear" w:fill="FFFFFF"/>
        </w:rPr>
      </w:pPr>
      <w:r>
        <w:rPr>
          <w:rFonts w:hint="eastAsia" w:ascii="宋体" w:hAnsi="宋体" w:eastAsia="宋体" w:cs="宋体"/>
          <w:i w:val="0"/>
          <w:caps w:val="0"/>
          <w:color w:val="000000"/>
          <w:spacing w:val="0"/>
          <w:sz w:val="32"/>
          <w:szCs w:val="32"/>
          <w:highlight w:val="none"/>
          <w:shd w:val="clear" w:fill="FFFFFF"/>
          <w:lang w:val="en-US" w:eastAsia="zh-CN"/>
        </w:rPr>
        <w:t>2021年度</w:t>
      </w:r>
      <w:r>
        <w:rPr>
          <w:rFonts w:hint="eastAsia" w:ascii="宋体" w:hAnsi="宋体" w:eastAsia="宋体" w:cs="宋体"/>
          <w:i w:val="0"/>
          <w:caps w:val="0"/>
          <w:color w:val="000000"/>
          <w:spacing w:val="0"/>
          <w:sz w:val="32"/>
          <w:szCs w:val="32"/>
          <w:highlight w:val="none"/>
          <w:shd w:val="clear" w:fill="FFFFFF"/>
        </w:rPr>
        <w:t>收入合计</w:t>
      </w:r>
      <w:r>
        <w:rPr>
          <w:rFonts w:hint="eastAsia" w:ascii="宋体" w:hAnsi="宋体" w:eastAsia="宋体" w:cs="宋体"/>
          <w:i w:val="0"/>
          <w:caps w:val="0"/>
          <w:color w:val="000000"/>
          <w:spacing w:val="0"/>
          <w:sz w:val="32"/>
          <w:szCs w:val="32"/>
          <w:highlight w:val="none"/>
          <w:shd w:val="clear" w:fill="FFFFFF"/>
          <w:lang w:val="en-US" w:eastAsia="zh-CN"/>
        </w:rPr>
        <w:t>1685.17</w:t>
      </w:r>
      <w:r>
        <w:rPr>
          <w:rFonts w:hint="eastAsia" w:ascii="宋体" w:hAnsi="宋体" w:eastAsia="宋体" w:cs="宋体"/>
          <w:i w:val="0"/>
          <w:caps w:val="0"/>
          <w:color w:val="000000"/>
          <w:spacing w:val="0"/>
          <w:sz w:val="32"/>
          <w:szCs w:val="32"/>
          <w:highlight w:val="none"/>
          <w:shd w:val="clear" w:fill="FFFFFF"/>
        </w:rPr>
        <w:t>万元，其中：财政拨款收入</w:t>
      </w:r>
      <w:r>
        <w:rPr>
          <w:rFonts w:hint="eastAsia" w:ascii="宋体" w:hAnsi="宋体" w:eastAsia="宋体" w:cs="宋体"/>
          <w:i w:val="0"/>
          <w:caps w:val="0"/>
          <w:color w:val="000000"/>
          <w:spacing w:val="0"/>
          <w:sz w:val="32"/>
          <w:szCs w:val="32"/>
          <w:highlight w:val="none"/>
          <w:shd w:val="clear" w:fill="FFFFFF"/>
          <w:lang w:val="en-US" w:eastAsia="zh-CN"/>
        </w:rPr>
        <w:t>1685.17</w:t>
      </w:r>
      <w:r>
        <w:rPr>
          <w:rFonts w:hint="eastAsia" w:ascii="宋体" w:hAnsi="宋体" w:eastAsia="宋体" w:cs="宋体"/>
          <w:i w:val="0"/>
          <w:caps w:val="0"/>
          <w:color w:val="000000"/>
          <w:spacing w:val="0"/>
          <w:sz w:val="32"/>
          <w:szCs w:val="32"/>
          <w:highlight w:val="none"/>
          <w:shd w:val="clear" w:fill="FFFFFF"/>
        </w:rPr>
        <w:t>万元，占</w:t>
      </w:r>
      <w:r>
        <w:rPr>
          <w:rFonts w:hint="eastAsia" w:ascii="宋体" w:hAnsi="宋体" w:eastAsia="宋体" w:cs="宋体"/>
          <w:i w:val="0"/>
          <w:caps w:val="0"/>
          <w:color w:val="000000"/>
          <w:spacing w:val="0"/>
          <w:sz w:val="32"/>
          <w:szCs w:val="32"/>
          <w:highlight w:val="none"/>
          <w:shd w:val="clear" w:fill="FFFFFF"/>
          <w:lang w:val="en-US" w:eastAsia="zh-CN"/>
        </w:rPr>
        <w:t>100</w:t>
      </w:r>
      <w:r>
        <w:rPr>
          <w:rFonts w:hint="eastAsia" w:ascii="宋体" w:hAnsi="宋体" w:eastAsia="宋体" w:cs="宋体"/>
          <w:i w:val="0"/>
          <w:caps w:val="0"/>
          <w:color w:val="000000"/>
          <w:spacing w:val="0"/>
          <w:sz w:val="32"/>
          <w:szCs w:val="32"/>
          <w:highlight w:val="none"/>
          <w:shd w:val="clear" w:fill="FFFFFF"/>
        </w:rPr>
        <w:t>%。</w:t>
      </w:r>
    </w:p>
    <w:p>
      <w:pPr>
        <w:pStyle w:val="12"/>
        <w:rPr>
          <w:rFonts w:hAnsi="黑体"/>
          <w:b/>
          <w:sz w:val="32"/>
          <w:szCs w:val="32"/>
        </w:rPr>
      </w:pPr>
      <w:r>
        <w:rPr>
          <w:rFonts w:hint="eastAsia" w:hAnsi="黑体"/>
          <w:b/>
          <w:sz w:val="32"/>
          <w:szCs w:val="32"/>
        </w:rPr>
        <w:t>三、支出决算情况说明</w:t>
      </w:r>
    </w:p>
    <w:p>
      <w:pPr>
        <w:pStyle w:val="12"/>
        <w:ind w:firstLine="646" w:firstLineChars="200"/>
        <w:rPr>
          <w:rFonts w:hint="eastAsia"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lang w:val="en-US" w:eastAsia="zh-CN"/>
        </w:rPr>
        <w:t>2021年度</w:t>
      </w:r>
      <w:r>
        <w:rPr>
          <w:rFonts w:hint="eastAsia" w:ascii="宋体" w:hAnsi="宋体" w:eastAsia="宋体" w:cs="宋体"/>
          <w:i w:val="0"/>
          <w:caps w:val="0"/>
          <w:color w:val="000000"/>
          <w:spacing w:val="0"/>
          <w:sz w:val="32"/>
          <w:szCs w:val="32"/>
          <w:shd w:val="clear" w:fill="FFFFFF"/>
        </w:rPr>
        <w:t>支出合计17</w:t>
      </w:r>
      <w:r>
        <w:rPr>
          <w:rFonts w:hint="eastAsia" w:ascii="宋体" w:hAnsi="宋体" w:eastAsia="宋体" w:cs="宋体"/>
          <w:i w:val="0"/>
          <w:caps w:val="0"/>
          <w:color w:val="000000"/>
          <w:spacing w:val="0"/>
          <w:sz w:val="32"/>
          <w:szCs w:val="32"/>
          <w:shd w:val="clear" w:fill="FFFFFF"/>
          <w:lang w:val="en-US" w:eastAsia="zh-CN"/>
        </w:rPr>
        <w:t>89.54</w:t>
      </w:r>
      <w:r>
        <w:rPr>
          <w:rFonts w:hint="eastAsia" w:ascii="宋体" w:hAnsi="宋体" w:eastAsia="宋体" w:cs="宋体"/>
          <w:i w:val="0"/>
          <w:caps w:val="0"/>
          <w:color w:val="000000"/>
          <w:spacing w:val="0"/>
          <w:sz w:val="32"/>
          <w:szCs w:val="32"/>
          <w:shd w:val="clear" w:fill="FFFFFF"/>
        </w:rPr>
        <w:t>万元，其中：基本支出</w:t>
      </w:r>
      <w:r>
        <w:rPr>
          <w:rFonts w:hint="eastAsia" w:ascii="宋体" w:hAnsi="宋体" w:eastAsia="宋体" w:cs="宋体"/>
          <w:i w:val="0"/>
          <w:caps w:val="0"/>
          <w:color w:val="000000"/>
          <w:spacing w:val="0"/>
          <w:sz w:val="32"/>
          <w:szCs w:val="32"/>
          <w:shd w:val="clear" w:fill="FFFFFF"/>
          <w:lang w:val="en-US" w:eastAsia="zh-CN"/>
        </w:rPr>
        <w:t>1113.14</w:t>
      </w:r>
      <w:r>
        <w:rPr>
          <w:rFonts w:hint="eastAsia" w:ascii="宋体" w:hAnsi="宋体" w:eastAsia="宋体" w:cs="宋体"/>
          <w:i w:val="0"/>
          <w:caps w:val="0"/>
          <w:color w:val="000000"/>
          <w:spacing w:val="0"/>
          <w:sz w:val="32"/>
          <w:szCs w:val="32"/>
          <w:shd w:val="clear" w:fill="FFFFFF"/>
        </w:rPr>
        <w:t>万元，占</w:t>
      </w:r>
      <w:r>
        <w:rPr>
          <w:rFonts w:hint="eastAsia" w:ascii="宋体" w:hAnsi="宋体" w:eastAsia="宋体" w:cs="宋体"/>
          <w:i w:val="0"/>
          <w:caps w:val="0"/>
          <w:color w:val="000000"/>
          <w:spacing w:val="0"/>
          <w:sz w:val="32"/>
          <w:szCs w:val="32"/>
          <w:shd w:val="clear" w:fill="FFFFFF"/>
          <w:lang w:val="en-US" w:eastAsia="zh-CN"/>
        </w:rPr>
        <w:t>62.2</w:t>
      </w:r>
      <w:r>
        <w:rPr>
          <w:rFonts w:hint="eastAsia" w:ascii="宋体" w:hAnsi="宋体" w:eastAsia="宋体" w:cs="宋体"/>
          <w:i w:val="0"/>
          <w:caps w:val="0"/>
          <w:color w:val="000000"/>
          <w:spacing w:val="0"/>
          <w:sz w:val="32"/>
          <w:szCs w:val="32"/>
          <w:shd w:val="clear" w:fill="FFFFFF"/>
        </w:rPr>
        <w:t>%；项目支出</w:t>
      </w:r>
      <w:r>
        <w:rPr>
          <w:rFonts w:hint="eastAsia" w:ascii="宋体" w:hAnsi="宋体" w:eastAsia="宋体" w:cs="宋体"/>
          <w:i w:val="0"/>
          <w:caps w:val="0"/>
          <w:color w:val="000000"/>
          <w:spacing w:val="0"/>
          <w:sz w:val="32"/>
          <w:szCs w:val="32"/>
          <w:shd w:val="clear" w:fill="FFFFFF"/>
          <w:lang w:val="en-US" w:eastAsia="zh-CN"/>
        </w:rPr>
        <w:t>676.40</w:t>
      </w:r>
      <w:r>
        <w:rPr>
          <w:rFonts w:hint="eastAsia" w:ascii="宋体" w:hAnsi="宋体" w:eastAsia="宋体" w:cs="宋体"/>
          <w:i w:val="0"/>
          <w:caps w:val="0"/>
          <w:color w:val="000000"/>
          <w:spacing w:val="0"/>
          <w:sz w:val="32"/>
          <w:szCs w:val="32"/>
          <w:shd w:val="clear" w:fill="FFFFFF"/>
        </w:rPr>
        <w:t>万元，占</w:t>
      </w:r>
      <w:r>
        <w:rPr>
          <w:rFonts w:hint="eastAsia" w:ascii="宋体" w:hAnsi="宋体" w:eastAsia="宋体" w:cs="宋体"/>
          <w:i w:val="0"/>
          <w:caps w:val="0"/>
          <w:color w:val="000000"/>
          <w:spacing w:val="0"/>
          <w:sz w:val="32"/>
          <w:szCs w:val="32"/>
          <w:shd w:val="clear" w:fill="FFFFFF"/>
          <w:lang w:val="en-US" w:eastAsia="zh-CN"/>
        </w:rPr>
        <w:t>37.8</w:t>
      </w:r>
      <w:r>
        <w:rPr>
          <w:rFonts w:hint="eastAsia" w:ascii="宋体" w:hAnsi="宋体" w:eastAsia="宋体" w:cs="宋体"/>
          <w:i w:val="0"/>
          <w:caps w:val="0"/>
          <w:color w:val="000000"/>
          <w:spacing w:val="0"/>
          <w:sz w:val="32"/>
          <w:szCs w:val="32"/>
          <w:shd w:val="clear" w:fill="FFFFFF"/>
        </w:rPr>
        <w:t>%。</w:t>
      </w:r>
    </w:p>
    <w:p>
      <w:pPr>
        <w:pStyle w:val="12"/>
        <w:rPr>
          <w:rFonts w:hAnsi="黑体"/>
          <w:b/>
          <w:sz w:val="32"/>
          <w:szCs w:val="32"/>
        </w:rPr>
      </w:pPr>
      <w:r>
        <w:rPr>
          <w:rFonts w:hint="eastAsia" w:hAnsi="黑体"/>
          <w:b/>
          <w:sz w:val="32"/>
          <w:szCs w:val="32"/>
        </w:rPr>
        <w:t>四、财政拨款收入支出决算总体情况说明</w:t>
      </w:r>
    </w:p>
    <w:p>
      <w:pPr>
        <w:pStyle w:val="12"/>
        <w:ind w:firstLine="646" w:firstLineChars="200"/>
        <w:rPr>
          <w:rFonts w:hint="eastAsia"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202</w:t>
      </w:r>
      <w:r>
        <w:rPr>
          <w:rFonts w:hint="eastAsia" w:ascii="宋体" w:hAnsi="宋体" w:eastAsia="宋体" w:cs="宋体"/>
          <w:i w:val="0"/>
          <w:caps w:val="0"/>
          <w:color w:val="000000"/>
          <w:spacing w:val="0"/>
          <w:sz w:val="32"/>
          <w:szCs w:val="32"/>
          <w:shd w:val="clear" w:fill="FFFFFF"/>
          <w:lang w:val="en-US" w:eastAsia="zh-CN"/>
        </w:rPr>
        <w:t>1</w:t>
      </w:r>
      <w:r>
        <w:rPr>
          <w:rFonts w:hint="eastAsia" w:ascii="宋体" w:hAnsi="宋体" w:eastAsia="宋体" w:cs="宋体"/>
          <w:i w:val="0"/>
          <w:caps w:val="0"/>
          <w:color w:val="000000"/>
          <w:spacing w:val="0"/>
          <w:sz w:val="32"/>
          <w:szCs w:val="32"/>
          <w:shd w:val="clear" w:fill="FFFFFF"/>
        </w:rPr>
        <w:t>年度财政拨款收、支总计</w:t>
      </w:r>
      <w:r>
        <w:rPr>
          <w:rFonts w:hint="eastAsia" w:ascii="宋体" w:hAnsi="宋体" w:eastAsia="宋体" w:cs="宋体"/>
          <w:i w:val="0"/>
          <w:caps w:val="0"/>
          <w:color w:val="000000"/>
          <w:spacing w:val="0"/>
          <w:sz w:val="32"/>
          <w:szCs w:val="32"/>
          <w:shd w:val="clear" w:fill="FFFFFF"/>
          <w:lang w:val="en-US" w:eastAsia="zh-CN"/>
        </w:rPr>
        <w:t>1789.54</w:t>
      </w:r>
      <w:r>
        <w:rPr>
          <w:rFonts w:hint="eastAsia" w:ascii="宋体" w:hAnsi="宋体" w:eastAsia="宋体" w:cs="宋体"/>
          <w:i w:val="0"/>
          <w:caps w:val="0"/>
          <w:color w:val="000000"/>
          <w:spacing w:val="0"/>
          <w:sz w:val="32"/>
          <w:szCs w:val="32"/>
          <w:shd w:val="clear" w:fill="FFFFFF"/>
        </w:rPr>
        <w:t>万元，与上年相比，</w:t>
      </w:r>
      <w:r>
        <w:rPr>
          <w:rFonts w:hint="eastAsia" w:ascii="宋体" w:hAnsi="宋体" w:eastAsia="宋体" w:cs="宋体"/>
          <w:i w:val="0"/>
          <w:caps w:val="0"/>
          <w:color w:val="000000"/>
          <w:spacing w:val="0"/>
          <w:sz w:val="32"/>
          <w:szCs w:val="32"/>
          <w:shd w:val="clear" w:fill="FFFFFF"/>
          <w:lang w:val="en-US" w:eastAsia="zh-CN"/>
        </w:rPr>
        <w:t>增加67.31</w:t>
      </w:r>
      <w:r>
        <w:rPr>
          <w:rFonts w:hint="eastAsia" w:ascii="宋体" w:hAnsi="宋体" w:eastAsia="宋体" w:cs="宋体"/>
          <w:i w:val="0"/>
          <w:caps w:val="0"/>
          <w:color w:val="000000"/>
          <w:spacing w:val="0"/>
          <w:sz w:val="32"/>
          <w:szCs w:val="32"/>
          <w:shd w:val="clear" w:fill="FFFFFF"/>
        </w:rPr>
        <w:t>万元，</w:t>
      </w:r>
      <w:r>
        <w:rPr>
          <w:rFonts w:hint="eastAsia" w:ascii="宋体" w:hAnsi="宋体" w:eastAsia="宋体" w:cs="宋体"/>
          <w:i w:val="0"/>
          <w:caps w:val="0"/>
          <w:color w:val="000000"/>
          <w:spacing w:val="0"/>
          <w:sz w:val="32"/>
          <w:szCs w:val="32"/>
          <w:shd w:val="clear" w:fill="FFFFFF"/>
          <w:lang w:val="en-US" w:eastAsia="zh-CN"/>
        </w:rPr>
        <w:t>增加3.9</w:t>
      </w:r>
      <w:r>
        <w:rPr>
          <w:rFonts w:hint="eastAsia" w:ascii="宋体" w:hAnsi="宋体" w:eastAsia="宋体" w:cs="宋体"/>
          <w:i w:val="0"/>
          <w:caps w:val="0"/>
          <w:color w:val="000000"/>
          <w:spacing w:val="0"/>
          <w:sz w:val="32"/>
          <w:szCs w:val="32"/>
          <w:shd w:val="clear" w:fill="FFFFFF"/>
        </w:rPr>
        <w:t>%，主要是因为</w:t>
      </w:r>
      <w:r>
        <w:rPr>
          <w:rFonts w:hint="eastAsia" w:ascii="宋体" w:hAnsi="宋体" w:eastAsia="宋体" w:cs="宋体"/>
          <w:i w:val="0"/>
          <w:caps w:val="0"/>
          <w:color w:val="000000"/>
          <w:spacing w:val="0"/>
          <w:sz w:val="32"/>
          <w:szCs w:val="32"/>
          <w:shd w:val="clear" w:fill="FFFFFF"/>
          <w:lang w:val="en-US" w:eastAsia="zh-CN"/>
        </w:rPr>
        <w:t>新增</w:t>
      </w:r>
      <w:r>
        <w:rPr>
          <w:rFonts w:hint="eastAsia" w:ascii="宋体" w:hAnsi="宋体" w:eastAsia="宋体" w:cs="宋体"/>
          <w:i w:val="0"/>
          <w:caps w:val="0"/>
          <w:color w:val="000000"/>
          <w:spacing w:val="0"/>
          <w:sz w:val="32"/>
          <w:szCs w:val="32"/>
          <w:highlight w:val="none"/>
          <w:shd w:val="clear" w:fill="FFFFFF"/>
          <w:lang w:val="en-US" w:eastAsia="zh-CN"/>
        </w:rPr>
        <w:t>原林业接待站并入</w:t>
      </w:r>
      <w:r>
        <w:rPr>
          <w:rFonts w:hint="eastAsia" w:ascii="宋体" w:hAnsi="宋体" w:eastAsia="宋体" w:cs="宋体"/>
          <w:i w:val="0"/>
          <w:caps w:val="0"/>
          <w:color w:val="000000"/>
          <w:spacing w:val="0"/>
          <w:sz w:val="32"/>
          <w:szCs w:val="32"/>
          <w:shd w:val="clear" w:fill="FFFFFF"/>
          <w:lang w:val="en-US" w:eastAsia="zh-CN"/>
        </w:rPr>
        <w:t>在职人员14人，社会保障支出及卫生保障支出等人员支出比上年有所增长</w:t>
      </w:r>
      <w:r>
        <w:rPr>
          <w:rFonts w:hint="eastAsia" w:ascii="宋体" w:hAnsi="宋体" w:eastAsia="宋体" w:cs="宋体"/>
          <w:i w:val="0"/>
          <w:caps w:val="0"/>
          <w:color w:val="000000"/>
          <w:spacing w:val="0"/>
          <w:sz w:val="32"/>
          <w:szCs w:val="32"/>
          <w:shd w:val="clear" w:fill="FFFFFF"/>
        </w:rPr>
        <w:t>。</w:t>
      </w:r>
    </w:p>
    <w:p>
      <w:pPr>
        <w:pStyle w:val="12"/>
        <w:rPr>
          <w:rFonts w:hAnsi="黑体"/>
          <w:b/>
          <w:sz w:val="32"/>
          <w:szCs w:val="32"/>
        </w:rPr>
      </w:pPr>
      <w:r>
        <w:rPr>
          <w:rFonts w:hint="eastAsia" w:hAnsi="黑体"/>
          <w:b/>
          <w:sz w:val="32"/>
          <w:szCs w:val="32"/>
        </w:rPr>
        <w:t>五、一般公共预算财政拨款支出决算情况说明</w:t>
      </w:r>
    </w:p>
    <w:p>
      <w:pPr>
        <w:pStyle w:val="12"/>
        <w:ind w:firstLine="646"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646" w:firstLineChars="200"/>
        <w:rPr>
          <w:rFonts w:asciiTheme="minorEastAsia" w:hAnsiTheme="minorEastAsia" w:eastAsiaTheme="minorEastAsia"/>
          <w:sz w:val="32"/>
          <w:szCs w:val="32"/>
        </w:rPr>
      </w:pPr>
      <w:r>
        <w:rPr>
          <w:rFonts w:hint="eastAsia" w:ascii="宋体" w:hAnsi="宋体" w:eastAsia="宋体" w:cs="宋体"/>
          <w:i w:val="0"/>
          <w:caps w:val="0"/>
          <w:color w:val="000000"/>
          <w:spacing w:val="0"/>
          <w:sz w:val="32"/>
          <w:szCs w:val="32"/>
          <w:shd w:val="clear" w:fill="FFFFFF"/>
        </w:rPr>
        <w:t>202</w:t>
      </w:r>
      <w:r>
        <w:rPr>
          <w:rFonts w:hint="eastAsia" w:ascii="宋体" w:hAnsi="宋体" w:eastAsia="宋体" w:cs="宋体"/>
          <w:i w:val="0"/>
          <w:caps w:val="0"/>
          <w:color w:val="000000"/>
          <w:spacing w:val="0"/>
          <w:sz w:val="32"/>
          <w:szCs w:val="32"/>
          <w:shd w:val="clear" w:fill="FFFFFF"/>
          <w:lang w:val="en-US" w:eastAsia="zh-CN"/>
        </w:rPr>
        <w:t>1</w:t>
      </w:r>
      <w:r>
        <w:rPr>
          <w:rFonts w:hint="eastAsia" w:ascii="宋体" w:hAnsi="宋体" w:eastAsia="宋体" w:cs="宋体"/>
          <w:i w:val="0"/>
          <w:caps w:val="0"/>
          <w:color w:val="000000"/>
          <w:spacing w:val="0"/>
          <w:sz w:val="32"/>
          <w:szCs w:val="32"/>
          <w:shd w:val="clear" w:fill="FFFFFF"/>
        </w:rPr>
        <w:t>年度财政拨款支出</w:t>
      </w:r>
      <w:r>
        <w:rPr>
          <w:rFonts w:hint="eastAsia" w:ascii="宋体" w:hAnsi="宋体" w:eastAsia="宋体" w:cs="宋体"/>
          <w:i w:val="0"/>
          <w:caps w:val="0"/>
          <w:color w:val="000000"/>
          <w:spacing w:val="0"/>
          <w:sz w:val="32"/>
          <w:szCs w:val="32"/>
          <w:highlight w:val="none"/>
          <w:shd w:val="clear" w:fill="FFFFFF"/>
          <w:lang w:val="en-US" w:eastAsia="zh-CN"/>
        </w:rPr>
        <w:t>1789.54</w:t>
      </w:r>
      <w:r>
        <w:rPr>
          <w:rFonts w:hint="eastAsia" w:ascii="宋体" w:hAnsi="宋体" w:eastAsia="宋体" w:cs="宋体"/>
          <w:i w:val="0"/>
          <w:caps w:val="0"/>
          <w:color w:val="000000"/>
          <w:spacing w:val="0"/>
          <w:sz w:val="32"/>
          <w:szCs w:val="32"/>
          <w:highlight w:val="none"/>
          <w:shd w:val="clear" w:fill="FFFFFF"/>
        </w:rPr>
        <w:t>万</w:t>
      </w:r>
      <w:r>
        <w:rPr>
          <w:rFonts w:hint="eastAsia" w:ascii="宋体" w:hAnsi="宋体" w:eastAsia="宋体" w:cs="宋体"/>
          <w:i w:val="0"/>
          <w:caps w:val="0"/>
          <w:color w:val="000000"/>
          <w:spacing w:val="0"/>
          <w:sz w:val="32"/>
          <w:szCs w:val="32"/>
          <w:shd w:val="clear" w:fill="FFFFFF"/>
        </w:rPr>
        <w:t>元，占本年支出合计的100%，与上年相比，</w:t>
      </w:r>
      <w:r>
        <w:rPr>
          <w:rFonts w:hint="eastAsia" w:ascii="宋体" w:hAnsi="宋体" w:eastAsia="宋体" w:cs="宋体"/>
          <w:i w:val="0"/>
          <w:caps w:val="0"/>
          <w:color w:val="000000"/>
          <w:spacing w:val="0"/>
          <w:sz w:val="32"/>
          <w:szCs w:val="32"/>
          <w:shd w:val="clear" w:fill="FFFFFF"/>
          <w:lang w:val="en-US" w:eastAsia="zh-CN"/>
        </w:rPr>
        <w:t>增加67.31</w:t>
      </w:r>
      <w:r>
        <w:rPr>
          <w:rFonts w:hint="eastAsia" w:ascii="宋体" w:hAnsi="宋体" w:eastAsia="宋体" w:cs="宋体"/>
          <w:i w:val="0"/>
          <w:caps w:val="0"/>
          <w:color w:val="000000"/>
          <w:spacing w:val="0"/>
          <w:sz w:val="32"/>
          <w:szCs w:val="32"/>
          <w:shd w:val="clear" w:fill="FFFFFF"/>
        </w:rPr>
        <w:t>万元，</w:t>
      </w:r>
      <w:r>
        <w:rPr>
          <w:rFonts w:hint="eastAsia" w:ascii="宋体" w:hAnsi="宋体" w:eastAsia="宋体" w:cs="宋体"/>
          <w:i w:val="0"/>
          <w:caps w:val="0"/>
          <w:color w:val="000000"/>
          <w:spacing w:val="0"/>
          <w:sz w:val="32"/>
          <w:szCs w:val="32"/>
          <w:shd w:val="clear" w:fill="FFFFFF"/>
          <w:lang w:val="en-US" w:eastAsia="zh-CN"/>
        </w:rPr>
        <w:t>增加3.9</w:t>
      </w:r>
      <w:r>
        <w:rPr>
          <w:rFonts w:hint="eastAsia" w:ascii="宋体" w:hAnsi="宋体" w:eastAsia="宋体" w:cs="宋体"/>
          <w:i w:val="0"/>
          <w:caps w:val="0"/>
          <w:color w:val="000000"/>
          <w:spacing w:val="0"/>
          <w:sz w:val="32"/>
          <w:szCs w:val="32"/>
          <w:shd w:val="clear" w:fill="FFFFFF"/>
        </w:rPr>
        <w:t>%，主要是因为</w:t>
      </w:r>
      <w:r>
        <w:rPr>
          <w:rFonts w:hint="eastAsia" w:ascii="宋体" w:hAnsi="宋体" w:eastAsia="宋体" w:cs="宋体"/>
          <w:i w:val="0"/>
          <w:caps w:val="0"/>
          <w:color w:val="000000"/>
          <w:spacing w:val="0"/>
          <w:sz w:val="32"/>
          <w:szCs w:val="32"/>
          <w:shd w:val="clear" w:fill="FFFFFF"/>
          <w:lang w:val="en-US" w:eastAsia="zh-CN"/>
        </w:rPr>
        <w:t>新增</w:t>
      </w:r>
      <w:r>
        <w:rPr>
          <w:rFonts w:hint="eastAsia" w:ascii="宋体" w:hAnsi="宋体" w:eastAsia="宋体" w:cs="宋体"/>
          <w:i w:val="0"/>
          <w:caps w:val="0"/>
          <w:color w:val="000000"/>
          <w:spacing w:val="0"/>
          <w:sz w:val="32"/>
          <w:szCs w:val="32"/>
          <w:highlight w:val="none"/>
          <w:shd w:val="clear" w:fill="FFFFFF"/>
          <w:lang w:val="en-US" w:eastAsia="zh-CN"/>
        </w:rPr>
        <w:t>原林业接待站并入</w:t>
      </w:r>
      <w:r>
        <w:rPr>
          <w:rFonts w:hint="eastAsia" w:ascii="宋体" w:hAnsi="宋体" w:eastAsia="宋体" w:cs="宋体"/>
          <w:i w:val="0"/>
          <w:caps w:val="0"/>
          <w:color w:val="000000"/>
          <w:spacing w:val="0"/>
          <w:sz w:val="32"/>
          <w:szCs w:val="32"/>
          <w:shd w:val="clear" w:fill="FFFFFF"/>
          <w:lang w:val="en-US" w:eastAsia="zh-CN"/>
        </w:rPr>
        <w:t>在职人员14人，社会保障支出及卫生保障支出等人员支出比上年有所增长</w:t>
      </w:r>
      <w:r>
        <w:rPr>
          <w:rFonts w:hint="eastAsia" w:ascii="宋体" w:hAnsi="宋体" w:eastAsia="宋体" w:cs="宋体"/>
          <w:i w:val="0"/>
          <w:caps w:val="0"/>
          <w:color w:val="000000"/>
          <w:spacing w:val="0"/>
          <w:sz w:val="32"/>
          <w:szCs w:val="32"/>
          <w:shd w:val="clear" w:fill="FFFFFF"/>
        </w:rPr>
        <w:t>。</w:t>
      </w:r>
    </w:p>
    <w:p>
      <w:pPr>
        <w:pStyle w:val="12"/>
        <w:ind w:firstLine="646" w:firstLineChars="200"/>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6" w:firstLineChars="200"/>
        <w:rPr>
          <w:rFonts w:hint="eastAsia" w:ascii="宋体" w:hAnsi="宋体" w:eastAsia="宋体" w:cs="宋体"/>
          <w:i w:val="0"/>
          <w:caps w:val="0"/>
          <w:color w:val="000000"/>
          <w:spacing w:val="0"/>
          <w:sz w:val="32"/>
          <w:szCs w:val="32"/>
          <w:shd w:val="clear" w:fill="FFFFFF"/>
        </w:rPr>
      </w:pPr>
      <w:r>
        <w:rPr>
          <w:rFonts w:hint="eastAsia" w:asciiTheme="minorEastAsia" w:hAnsiTheme="minorEastAsia" w:eastAsiaTheme="minorEastAsia"/>
          <w:b w:val="0"/>
          <w:bCs/>
          <w:sz w:val="32"/>
          <w:szCs w:val="32"/>
        </w:rPr>
        <w:t>202</w:t>
      </w:r>
      <w:r>
        <w:rPr>
          <w:rFonts w:hint="eastAsia" w:asciiTheme="minorEastAsia" w:hAnsiTheme="minorEastAsia" w:eastAsiaTheme="minorEastAsia"/>
          <w:b w:val="0"/>
          <w:bCs/>
          <w:sz w:val="32"/>
          <w:szCs w:val="32"/>
          <w:lang w:val="en-US" w:eastAsia="zh-CN"/>
        </w:rPr>
        <w:t>1</w:t>
      </w:r>
      <w:r>
        <w:rPr>
          <w:rFonts w:hint="eastAsia" w:asciiTheme="minorEastAsia" w:hAnsiTheme="minorEastAsia" w:eastAsiaTheme="minorEastAsia"/>
          <w:b w:val="0"/>
          <w:bCs/>
          <w:sz w:val="32"/>
          <w:szCs w:val="32"/>
        </w:rPr>
        <w:t>年度财政拨款支出</w:t>
      </w:r>
      <w:r>
        <w:rPr>
          <w:rFonts w:hint="eastAsia" w:asciiTheme="minorEastAsia" w:hAnsiTheme="minorEastAsia" w:eastAsiaTheme="minorEastAsia"/>
          <w:b w:val="0"/>
          <w:bCs/>
          <w:sz w:val="32"/>
          <w:szCs w:val="32"/>
          <w:lang w:val="en-US" w:eastAsia="zh-CN"/>
        </w:rPr>
        <w:t>1789.54</w:t>
      </w:r>
      <w:r>
        <w:rPr>
          <w:rFonts w:hint="eastAsia" w:asciiTheme="minorEastAsia" w:hAnsiTheme="minorEastAsia" w:eastAsiaTheme="minorEastAsia"/>
          <w:b w:val="0"/>
          <w:bCs/>
          <w:sz w:val="32"/>
          <w:szCs w:val="32"/>
        </w:rPr>
        <w:t>万元，主要用于以下方面：科学技术（类）支出</w:t>
      </w:r>
      <w:r>
        <w:rPr>
          <w:rFonts w:hint="eastAsia" w:asciiTheme="minorEastAsia" w:hAnsiTheme="minorEastAsia" w:eastAsiaTheme="minorEastAsia"/>
          <w:b w:val="0"/>
          <w:bCs/>
          <w:sz w:val="32"/>
          <w:szCs w:val="32"/>
          <w:lang w:val="en-US" w:eastAsia="zh-CN"/>
        </w:rPr>
        <w:t>8.25</w:t>
      </w:r>
      <w:r>
        <w:rPr>
          <w:rFonts w:hint="eastAsia" w:asciiTheme="minorEastAsia" w:hAnsiTheme="minorEastAsia" w:eastAsiaTheme="minorEastAsia"/>
          <w:b w:val="0"/>
          <w:bCs/>
          <w:sz w:val="32"/>
          <w:szCs w:val="32"/>
        </w:rPr>
        <w:t>万元，占0</w:t>
      </w:r>
      <w:r>
        <w:rPr>
          <w:rFonts w:hint="eastAsia" w:ascii="宋体" w:hAnsi="宋体" w:eastAsia="宋体" w:cs="宋体"/>
          <w:b w:val="0"/>
          <w:bCs/>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lang w:val="en-US" w:eastAsia="zh-CN"/>
        </w:rPr>
        <w:t>46</w:t>
      </w:r>
      <w:r>
        <w:rPr>
          <w:rFonts w:hint="eastAsia"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lang w:eastAsia="zh-CN"/>
        </w:rPr>
        <w:t>；</w:t>
      </w:r>
      <w:r>
        <w:rPr>
          <w:rFonts w:hint="eastAsia" w:ascii="宋体" w:hAnsi="宋体" w:eastAsia="宋体" w:cs="宋体"/>
          <w:i w:val="0"/>
          <w:caps w:val="0"/>
          <w:color w:val="000000"/>
          <w:spacing w:val="0"/>
          <w:sz w:val="32"/>
          <w:szCs w:val="32"/>
          <w:shd w:val="clear" w:fill="FFFFFF"/>
        </w:rPr>
        <w:t>社会保障和就业支出</w:t>
      </w:r>
      <w:r>
        <w:rPr>
          <w:rFonts w:hint="eastAsia" w:ascii="宋体" w:hAnsi="宋体" w:eastAsia="宋体" w:cs="宋体"/>
          <w:i w:val="0"/>
          <w:caps w:val="0"/>
          <w:color w:val="000000"/>
          <w:spacing w:val="0"/>
          <w:sz w:val="32"/>
          <w:szCs w:val="32"/>
          <w:shd w:val="clear" w:fill="FFFFFF"/>
          <w:lang w:val="en-US" w:eastAsia="zh-CN"/>
        </w:rPr>
        <w:t>133.04</w:t>
      </w:r>
      <w:r>
        <w:rPr>
          <w:rFonts w:hint="eastAsia" w:ascii="宋体" w:hAnsi="宋体" w:eastAsia="宋体" w:cs="宋体"/>
          <w:i w:val="0"/>
          <w:caps w:val="0"/>
          <w:color w:val="000000"/>
          <w:spacing w:val="0"/>
          <w:sz w:val="32"/>
          <w:szCs w:val="32"/>
          <w:shd w:val="clear" w:fill="FFFFFF"/>
        </w:rPr>
        <w:t>万元，占</w:t>
      </w:r>
      <w:r>
        <w:rPr>
          <w:rFonts w:hint="eastAsia" w:ascii="宋体" w:hAnsi="宋体" w:eastAsia="宋体" w:cs="宋体"/>
          <w:i w:val="0"/>
          <w:caps w:val="0"/>
          <w:color w:val="000000"/>
          <w:spacing w:val="0"/>
          <w:sz w:val="32"/>
          <w:szCs w:val="32"/>
          <w:shd w:val="clear" w:fill="FFFFFF"/>
          <w:lang w:val="en-US" w:eastAsia="zh-CN"/>
        </w:rPr>
        <w:t>7.43</w:t>
      </w:r>
      <w:r>
        <w:rPr>
          <w:rFonts w:hint="eastAsia" w:ascii="宋体" w:hAnsi="宋体" w:eastAsia="宋体" w:cs="宋体"/>
          <w:i w:val="0"/>
          <w:caps w:val="0"/>
          <w:color w:val="000000"/>
          <w:spacing w:val="0"/>
          <w:sz w:val="32"/>
          <w:szCs w:val="32"/>
          <w:shd w:val="clear" w:fill="FFFFFF"/>
        </w:rPr>
        <w:t>%；卫生健康支出</w:t>
      </w:r>
      <w:r>
        <w:rPr>
          <w:rFonts w:hint="eastAsia" w:ascii="宋体" w:hAnsi="宋体" w:eastAsia="宋体" w:cs="宋体"/>
          <w:i w:val="0"/>
          <w:caps w:val="0"/>
          <w:color w:val="000000"/>
          <w:spacing w:val="0"/>
          <w:sz w:val="32"/>
          <w:szCs w:val="32"/>
          <w:shd w:val="clear" w:fill="FFFFFF"/>
          <w:lang w:val="en-US" w:eastAsia="zh-CN"/>
        </w:rPr>
        <w:t>42.67</w:t>
      </w:r>
      <w:r>
        <w:rPr>
          <w:rFonts w:hint="eastAsia" w:ascii="宋体" w:hAnsi="宋体" w:eastAsia="宋体" w:cs="宋体"/>
          <w:i w:val="0"/>
          <w:caps w:val="0"/>
          <w:color w:val="000000"/>
          <w:spacing w:val="0"/>
          <w:sz w:val="32"/>
          <w:szCs w:val="32"/>
          <w:shd w:val="clear" w:fill="FFFFFF"/>
        </w:rPr>
        <w:t>万元，占</w:t>
      </w:r>
      <w:r>
        <w:rPr>
          <w:rFonts w:hint="eastAsia" w:ascii="宋体" w:hAnsi="宋体" w:eastAsia="宋体" w:cs="宋体"/>
          <w:i w:val="0"/>
          <w:caps w:val="0"/>
          <w:color w:val="000000"/>
          <w:spacing w:val="0"/>
          <w:sz w:val="32"/>
          <w:szCs w:val="32"/>
          <w:shd w:val="clear" w:fill="FFFFFF"/>
          <w:lang w:val="en-US" w:eastAsia="zh-CN"/>
        </w:rPr>
        <w:t>2.38</w:t>
      </w:r>
      <w:r>
        <w:rPr>
          <w:rFonts w:hint="eastAsia"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lang w:val="en-US" w:eastAsia="zh-CN"/>
        </w:rPr>
        <w:t>；</w:t>
      </w:r>
      <w:r>
        <w:rPr>
          <w:rFonts w:hint="eastAsia" w:ascii="宋体" w:hAnsi="宋体" w:eastAsia="宋体" w:cs="宋体"/>
          <w:i w:val="0"/>
          <w:caps w:val="0"/>
          <w:color w:val="000000"/>
          <w:spacing w:val="0"/>
          <w:sz w:val="32"/>
          <w:szCs w:val="32"/>
          <w:shd w:val="clear" w:fill="FFFFFF"/>
        </w:rPr>
        <w:t>节能环保支出</w:t>
      </w:r>
      <w:r>
        <w:rPr>
          <w:rFonts w:hint="eastAsia" w:ascii="宋体" w:hAnsi="宋体" w:eastAsia="宋体" w:cs="宋体"/>
          <w:i w:val="0"/>
          <w:caps w:val="0"/>
          <w:color w:val="000000"/>
          <w:spacing w:val="0"/>
          <w:sz w:val="32"/>
          <w:szCs w:val="32"/>
          <w:shd w:val="clear" w:fill="FFFFFF"/>
          <w:lang w:val="en-US" w:eastAsia="zh-CN"/>
        </w:rPr>
        <w:t>6.40</w:t>
      </w:r>
      <w:r>
        <w:rPr>
          <w:rFonts w:hint="eastAsia" w:ascii="宋体" w:hAnsi="宋体" w:eastAsia="宋体" w:cs="宋体"/>
          <w:i w:val="0"/>
          <w:caps w:val="0"/>
          <w:color w:val="000000"/>
          <w:spacing w:val="0"/>
          <w:sz w:val="32"/>
          <w:szCs w:val="32"/>
          <w:shd w:val="clear" w:fill="FFFFFF"/>
        </w:rPr>
        <w:t>万元，占</w:t>
      </w:r>
      <w:r>
        <w:rPr>
          <w:rFonts w:hint="eastAsia" w:ascii="宋体" w:hAnsi="宋体" w:eastAsia="宋体" w:cs="宋体"/>
          <w:i w:val="0"/>
          <w:caps w:val="0"/>
          <w:color w:val="000000"/>
          <w:spacing w:val="0"/>
          <w:sz w:val="32"/>
          <w:szCs w:val="32"/>
          <w:shd w:val="clear" w:fill="FFFFFF"/>
          <w:lang w:val="en-US" w:eastAsia="zh-CN"/>
        </w:rPr>
        <w:t>0.35</w:t>
      </w:r>
      <w:r>
        <w:rPr>
          <w:rFonts w:hint="eastAsia" w:ascii="宋体" w:hAnsi="宋体" w:eastAsia="宋体" w:cs="宋体"/>
          <w:i w:val="0"/>
          <w:caps w:val="0"/>
          <w:color w:val="000000"/>
          <w:spacing w:val="0"/>
          <w:sz w:val="32"/>
          <w:szCs w:val="32"/>
          <w:shd w:val="clear" w:fill="FFFFFF"/>
        </w:rPr>
        <w:t>%；农林水支出15</w:t>
      </w:r>
      <w:r>
        <w:rPr>
          <w:rFonts w:hint="eastAsia" w:ascii="宋体" w:hAnsi="宋体" w:eastAsia="宋体" w:cs="宋体"/>
          <w:i w:val="0"/>
          <w:caps w:val="0"/>
          <w:color w:val="000000"/>
          <w:spacing w:val="0"/>
          <w:sz w:val="32"/>
          <w:szCs w:val="32"/>
          <w:shd w:val="clear" w:fill="FFFFFF"/>
          <w:lang w:val="en-US" w:eastAsia="zh-CN"/>
        </w:rPr>
        <w:t>26.75</w:t>
      </w:r>
      <w:r>
        <w:rPr>
          <w:rFonts w:hint="eastAsia" w:ascii="宋体" w:hAnsi="宋体" w:eastAsia="宋体" w:cs="宋体"/>
          <w:i w:val="0"/>
          <w:caps w:val="0"/>
          <w:color w:val="000000"/>
          <w:spacing w:val="0"/>
          <w:sz w:val="32"/>
          <w:szCs w:val="32"/>
          <w:shd w:val="clear" w:fill="FFFFFF"/>
        </w:rPr>
        <w:t>万元，占</w:t>
      </w:r>
      <w:r>
        <w:rPr>
          <w:rFonts w:hint="eastAsia" w:ascii="宋体" w:hAnsi="宋体" w:eastAsia="宋体" w:cs="宋体"/>
          <w:i w:val="0"/>
          <w:caps w:val="0"/>
          <w:color w:val="000000"/>
          <w:spacing w:val="0"/>
          <w:sz w:val="32"/>
          <w:szCs w:val="32"/>
          <w:shd w:val="clear" w:fill="FFFFFF"/>
          <w:lang w:val="en-US" w:eastAsia="zh-CN"/>
        </w:rPr>
        <w:t>85.31</w:t>
      </w:r>
      <w:r>
        <w:rPr>
          <w:rFonts w:hint="eastAsia"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lang w:val="en-US" w:eastAsia="zh-CN"/>
        </w:rPr>
        <w:t>；交通运输类支出12.19万元，</w:t>
      </w:r>
      <w:r>
        <w:rPr>
          <w:rFonts w:hint="eastAsia" w:ascii="宋体" w:hAnsi="宋体" w:eastAsia="宋体" w:cs="宋体"/>
          <w:i w:val="0"/>
          <w:caps w:val="0"/>
          <w:color w:val="000000"/>
          <w:spacing w:val="0"/>
          <w:sz w:val="32"/>
          <w:szCs w:val="32"/>
          <w:shd w:val="clear" w:fill="FFFFFF"/>
        </w:rPr>
        <w:t>占</w:t>
      </w:r>
      <w:r>
        <w:rPr>
          <w:rFonts w:hint="eastAsia" w:ascii="宋体" w:hAnsi="宋体" w:eastAsia="宋体" w:cs="宋体"/>
          <w:i w:val="0"/>
          <w:caps w:val="0"/>
          <w:color w:val="000000"/>
          <w:spacing w:val="0"/>
          <w:sz w:val="32"/>
          <w:szCs w:val="32"/>
          <w:shd w:val="clear" w:fill="FFFFFF"/>
          <w:lang w:val="en-US" w:eastAsia="zh-CN"/>
        </w:rPr>
        <w:t>0.68</w:t>
      </w:r>
      <w:r>
        <w:rPr>
          <w:rFonts w:hint="eastAsia" w:ascii="宋体" w:hAnsi="宋体" w:eastAsia="宋体" w:cs="宋体"/>
          <w:i w:val="0"/>
          <w:caps w:val="0"/>
          <w:color w:val="000000"/>
          <w:spacing w:val="0"/>
          <w:sz w:val="32"/>
          <w:szCs w:val="32"/>
          <w:shd w:val="clear" w:fill="FFFFFF"/>
        </w:rPr>
        <w:t>%</w:t>
      </w:r>
      <w:r>
        <w:rPr>
          <w:rFonts w:hint="eastAsia" w:ascii="宋体" w:hAnsi="宋体" w:eastAsia="宋体" w:cs="宋体"/>
          <w:i w:val="0"/>
          <w:caps w:val="0"/>
          <w:color w:val="000000"/>
          <w:spacing w:val="0"/>
          <w:sz w:val="32"/>
          <w:szCs w:val="32"/>
          <w:shd w:val="clear" w:fill="FFFFFF"/>
          <w:lang w:val="en-US" w:eastAsia="zh-CN"/>
        </w:rPr>
        <w:t>；住房保障支出60.25万元，占3.37%</w:t>
      </w:r>
      <w:r>
        <w:rPr>
          <w:rFonts w:hint="eastAsia" w:ascii="宋体" w:hAnsi="宋体" w:eastAsia="宋体" w:cs="宋体"/>
          <w:i w:val="0"/>
          <w:caps w:val="0"/>
          <w:color w:val="000000"/>
          <w:spacing w:val="0"/>
          <w:sz w:val="32"/>
          <w:szCs w:val="32"/>
          <w:shd w:val="clear" w:fill="FFFFFF"/>
        </w:rPr>
        <w:t>。</w:t>
      </w:r>
    </w:p>
    <w:p>
      <w:pPr>
        <w:pStyle w:val="12"/>
        <w:numPr>
          <w:ilvl w:val="0"/>
          <w:numId w:val="2"/>
        </w:numPr>
        <w:ind w:firstLine="646" w:firstLineChars="200"/>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财政拨款支出决算具体情况</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2021年度财政拨款支出年初预算数为1396.41万元，支出决算数为1789.54万元，完成年初预算的128.15%，其中：</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1、科学技术支出（类）科学技术普及（款）科普活动（项）。</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年初预算为0万元，支出决算为5万元，比例无法计算比预算增加的数字，决算数大于年初预算数的主要原因是：本年度有中、省资金下拨。</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2、科学技术支出（类）科技重大项目（款）重点研发（项）。</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年初预算为0万元，支出决算为3.25万元，比例无法计算比预算增加的数字，决算数大于年初预算数的主要原因是：本年度有中、省资金下拨。</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3、社会保障和就业支出（类）行政事业单位养老支出（款）事业单位离退休（项）。</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年初预算为4.6万元，支出决算为4.6万元，完成年初预算的100%。</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4、社会保障和就业支出（类）行政事业单位养老支出（款）机关事业单位基本养老保险缴费支出（项）。</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年初预算为80.33万元，支出决算为80.33万元，完成年初预算的100%。</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5、社会保障和就业支出（类）行政事业单位养老支出（款）机关事业单位职业年金缴费支出（项）。</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年初预算为40.16万元，支出决算为42.24万元，完成年初预算的105.18%。</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6、社会保障和就业支出（类）抚恤（款）死亡抚恤（项）。</w:t>
      </w:r>
    </w:p>
    <w:p>
      <w:pPr>
        <w:pStyle w:val="12"/>
        <w:numPr>
          <w:ilvl w:val="0"/>
          <w:numId w:val="0"/>
        </w:numPr>
        <w:ind w:firstLine="646"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年初预算为0万元，支出决算为5.86万元，比例无法计算比预算增加的数字，决算数大于年初预算数的主要原因是：该资金是根据本年度实际发生数而新增拨款。</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7、卫生健康支出（类）行政事业单位医疗（款）事业单位医疗（项）。</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年初预算42.67万元，支出决算为42.67万元，完成年初预算的100%。</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8、节能环保支出（类）天然林保护（款）停伐补助（项）</w:t>
      </w:r>
    </w:p>
    <w:p>
      <w:pPr>
        <w:pStyle w:val="12"/>
        <w:numPr>
          <w:ilvl w:val="0"/>
          <w:numId w:val="0"/>
        </w:numPr>
        <w:ind w:firstLine="646"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年初预算0万元，支出决算为6.4万元，比例无法计算比预算增加的数字，决算数大于年初预算数的主要原因是：该资金本年度有中、省资金下拨。</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9、农林水支出（类）林业和草原（款）行政运行（项）。</w:t>
      </w:r>
    </w:p>
    <w:p>
      <w:pPr>
        <w:pStyle w:val="12"/>
        <w:numPr>
          <w:ilvl w:val="0"/>
          <w:numId w:val="0"/>
        </w:numPr>
        <w:ind w:firstLine="646"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年初预算为0万元，支出决算为32.43万元，比例无法计算比预算增加的数字，决算数大于年初预算数的主要原因是：该资金是根据当年按实际事件而拨款支出。</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10、农林水支出（类）林业和草原（款）一般行政管理事务（项）。</w:t>
      </w:r>
    </w:p>
    <w:p>
      <w:pPr>
        <w:pStyle w:val="12"/>
        <w:numPr>
          <w:ilvl w:val="0"/>
          <w:numId w:val="0"/>
        </w:numPr>
        <w:ind w:firstLine="646"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年初预算为0万元，支出决算为49.25万元，比例无法计算比预算增加的数字，决算数大于年初预算数的主要原因是：该资金是根据当年按实际事件而拨款支出。</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11、农林水支出（类）林业和草原（款）事业机构（项）。</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年初预算为1168.4万元，支出决算为1272.04万元，完成年初预算的108.87%。决算数大于年初预算数的主要原因是：该资金是根据当年按实际事件而拨款支出，以及本年度有中、省资金下拨。</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12、农林水支出（类）林业和草原（款）森林资源培育（项）。</w:t>
      </w:r>
    </w:p>
    <w:p>
      <w:pPr>
        <w:pStyle w:val="12"/>
        <w:numPr>
          <w:ilvl w:val="0"/>
          <w:numId w:val="0"/>
        </w:numPr>
        <w:ind w:firstLine="646"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年初预算为0万元，支出决算为40.31万元，比例无法计算比预算增加的数字，决算数大于年初预算数的主要原因是：该资金有上年度结转资金，本年度有中、省资金下拨。</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13、农林水支出（类）林业和草原（款）技术推广与转化（项）。</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年初预算为0万元，支出决算为40.32万元，比例无法计算比预算增加的数字，决算数大于年初预算数的主要原因是：该资金有上年度结转资金，本年度有中、省资金下拨。</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14、农林水支出（类）林业和草原（款）其他林业和草原支出（项）。</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年初预算为0万元，支出决算为82.77万元，比例无法计算比预算增加的数字，决算数大于年初预算数的主要原因是：该资金有上年度结转资金，本年度有中、省资金下拨。</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15、农林水支出（类）水利（款）农村水利（项）</w:t>
      </w:r>
    </w:p>
    <w:p>
      <w:pPr>
        <w:pStyle w:val="12"/>
        <w:numPr>
          <w:ilvl w:val="0"/>
          <w:numId w:val="0"/>
        </w:numPr>
        <w:ind w:firstLine="646" w:firstLineChars="200"/>
        <w:rPr>
          <w:rFonts w:hint="default"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年初预算为0万元，支出决算为9.62万元，比例无法计算比预算增加的数字，决算数大于年初预算数的主要原因是：该资金有上年度结转资金，本年度有中、省资金下拨。</w:t>
      </w:r>
    </w:p>
    <w:p>
      <w:pPr>
        <w:pStyle w:val="12"/>
        <w:numPr>
          <w:ilvl w:val="0"/>
          <w:numId w:val="0"/>
        </w:numPr>
        <w:ind w:firstLine="646"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16、交通运输支出（类）公路水路运输（款）公路养护（项）</w:t>
      </w:r>
    </w:p>
    <w:p>
      <w:pPr>
        <w:pStyle w:val="12"/>
        <w:numPr>
          <w:ilvl w:val="0"/>
          <w:numId w:val="0"/>
        </w:numPr>
        <w:ind w:firstLine="646"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年初预算为0万元，支出决算为12.19万元，比例无法计算比预算增加的数字决算数大于年初预算数的主要原因是：该资金有上年度结转资金，本年度有中、省资金下拨。</w:t>
      </w:r>
    </w:p>
    <w:p>
      <w:pPr>
        <w:pStyle w:val="12"/>
        <w:numPr>
          <w:ilvl w:val="0"/>
          <w:numId w:val="0"/>
        </w:numPr>
        <w:ind w:firstLine="646"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17、住房保障支出（类）住房改革支出（款）住房公积金（项）</w:t>
      </w:r>
    </w:p>
    <w:p>
      <w:pPr>
        <w:pStyle w:val="12"/>
        <w:numPr>
          <w:ilvl w:val="0"/>
          <w:numId w:val="0"/>
        </w:numPr>
        <w:ind w:firstLine="646"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年初预算为60.25万元，支出决算为60.25万元，完成年初预算的100%。</w:t>
      </w:r>
    </w:p>
    <w:p>
      <w:pPr>
        <w:pStyle w:val="12"/>
        <w:numPr>
          <w:ilvl w:val="0"/>
          <w:numId w:val="0"/>
        </w:numPr>
        <w:rPr>
          <w:rFonts w:hint="eastAsia" w:ascii="宋体" w:hAnsi="宋体" w:eastAsia="宋体" w:cs="宋体"/>
          <w:b/>
          <w:bCs/>
          <w:i w:val="0"/>
          <w:caps w:val="0"/>
          <w:color w:val="000000"/>
          <w:spacing w:val="0"/>
          <w:sz w:val="32"/>
          <w:szCs w:val="32"/>
          <w:shd w:val="clear" w:fill="FFFFFF"/>
          <w:lang w:val="en-US" w:eastAsia="zh-CN"/>
        </w:rPr>
      </w:pPr>
      <w:r>
        <w:rPr>
          <w:rFonts w:hint="eastAsia" w:hAnsi="黑体"/>
          <w:b/>
          <w:sz w:val="32"/>
          <w:szCs w:val="32"/>
        </w:rPr>
        <w:t>六、</w:t>
      </w:r>
      <w:r>
        <w:rPr>
          <w:rFonts w:hint="eastAsia" w:ascii="宋体" w:hAnsi="宋体" w:eastAsia="宋体" w:cs="宋体"/>
          <w:b/>
          <w:bCs/>
          <w:i w:val="0"/>
          <w:caps w:val="0"/>
          <w:color w:val="000000"/>
          <w:spacing w:val="0"/>
          <w:sz w:val="32"/>
          <w:szCs w:val="32"/>
          <w:shd w:val="clear" w:fill="FFFFFF"/>
          <w:lang w:val="en-US" w:eastAsia="zh-CN"/>
        </w:rPr>
        <w:t>一般公共预算财政拨款基本支出决算情况说明</w:t>
      </w:r>
    </w:p>
    <w:p>
      <w:pPr>
        <w:pStyle w:val="12"/>
        <w:numPr>
          <w:ilvl w:val="0"/>
          <w:numId w:val="0"/>
        </w:numPr>
        <w:ind w:firstLine="646" w:firstLineChars="200"/>
        <w:rPr>
          <w:rFonts w:hint="default" w:ascii="等线" w:hAnsi="等线" w:eastAsia="等线" w:cs="等线"/>
          <w:color w:val="333333"/>
          <w:sz w:val="21"/>
          <w:szCs w:val="21"/>
        </w:rPr>
      </w:pPr>
      <w:r>
        <w:rPr>
          <w:rFonts w:hint="eastAsia" w:ascii="宋体" w:hAnsi="宋体" w:eastAsia="宋体" w:cs="宋体"/>
          <w:i w:val="0"/>
          <w:caps w:val="0"/>
          <w:color w:val="000000"/>
          <w:spacing w:val="0"/>
          <w:sz w:val="32"/>
          <w:szCs w:val="32"/>
          <w:shd w:val="clear" w:fill="FFFFFF"/>
          <w:lang w:val="en-US" w:eastAsia="zh-CN"/>
        </w:rPr>
        <w:t>2021年度财政拨款基本支出1113.14万元，其中：人员经费1113.14万元，占基本支出的100%,主要包括基本工资、津贴补贴、奖金、绩效工资、社会保障缴费、住房公积金、退休费、抚恤金等。</w:t>
      </w:r>
    </w:p>
    <w:p>
      <w:pPr>
        <w:pStyle w:val="12"/>
        <w:rPr>
          <w:rFonts w:hAnsi="黑体"/>
          <w:b/>
          <w:sz w:val="32"/>
          <w:szCs w:val="32"/>
        </w:rPr>
      </w:pPr>
      <w:r>
        <w:rPr>
          <w:rFonts w:hint="eastAsia" w:hAnsi="黑体"/>
          <w:b/>
          <w:sz w:val="32"/>
          <w:szCs w:val="32"/>
        </w:rPr>
        <w:t>七、一般公共预算财政拨款三公经费支出决算情况说明</w:t>
      </w:r>
    </w:p>
    <w:p>
      <w:pPr>
        <w:pStyle w:val="12"/>
        <w:numPr>
          <w:ilvl w:val="0"/>
          <w:numId w:val="0"/>
        </w:numPr>
        <w:rPr>
          <w:rFonts w:hint="eastAsia" w:ascii="宋体" w:hAnsi="宋体" w:eastAsia="宋体" w:cs="宋体"/>
          <w:b/>
          <w:bCs/>
          <w:i w:val="0"/>
          <w:caps w:val="0"/>
          <w:color w:val="000000"/>
          <w:spacing w:val="0"/>
          <w:sz w:val="32"/>
          <w:szCs w:val="32"/>
          <w:shd w:val="clear" w:fill="FFFFFF"/>
          <w:lang w:val="en-US" w:eastAsia="zh-CN"/>
        </w:rPr>
      </w:pPr>
      <w:r>
        <w:rPr>
          <w:rFonts w:hint="eastAsia" w:asciiTheme="minorEastAsia" w:hAnsiTheme="minorEastAsia" w:eastAsiaTheme="minorEastAsia"/>
          <w:b/>
          <w:sz w:val="32"/>
          <w:szCs w:val="32"/>
        </w:rPr>
        <w:t>（一）“</w:t>
      </w:r>
      <w:r>
        <w:rPr>
          <w:rFonts w:hint="eastAsia" w:ascii="宋体" w:hAnsi="宋体" w:eastAsia="宋体" w:cs="宋体"/>
          <w:b/>
          <w:bCs/>
          <w:i w:val="0"/>
          <w:caps w:val="0"/>
          <w:color w:val="000000"/>
          <w:spacing w:val="0"/>
          <w:sz w:val="32"/>
          <w:szCs w:val="32"/>
          <w:shd w:val="clear" w:fill="FFFFFF"/>
          <w:lang w:val="en-US" w:eastAsia="zh-CN"/>
        </w:rPr>
        <w:t>三公”经费财政拨款支出决算总体情况说明</w:t>
      </w:r>
    </w:p>
    <w:p>
      <w:pPr>
        <w:pStyle w:val="12"/>
        <w:numPr>
          <w:ilvl w:val="0"/>
          <w:numId w:val="0"/>
        </w:numPr>
        <w:ind w:firstLine="646" w:firstLineChars="200"/>
        <w:rPr>
          <w:rFonts w:hint="default"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“三公”经费财政拨款支出预算为16万元，支出决算为2.63万元，完成预算的16.44%，其中：</w:t>
      </w:r>
    </w:p>
    <w:p>
      <w:pPr>
        <w:pStyle w:val="12"/>
        <w:numPr>
          <w:ilvl w:val="0"/>
          <w:numId w:val="0"/>
        </w:numPr>
        <w:ind w:firstLine="646" w:firstLineChars="200"/>
        <w:rPr>
          <w:rFonts w:hint="default"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因公出国（境）费支出预算为0万元，支出决算为0万元。</w:t>
      </w:r>
    </w:p>
    <w:p>
      <w:pPr>
        <w:pStyle w:val="12"/>
        <w:numPr>
          <w:ilvl w:val="0"/>
          <w:numId w:val="0"/>
        </w:numPr>
        <w:ind w:firstLine="646" w:firstLineChars="200"/>
        <w:rPr>
          <w:rFonts w:hint="default"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公务接待费支出预算为4万元，支出决算为1.11万元，完成预算的27.75%，决算数小于预算数的主要原因是严格控制开支，上年1.15万元，与上年相比减少0.04万元，减少3.47%,减少（增长）的主要原因是由于疫情影响，接待任务有所减少。</w:t>
      </w:r>
    </w:p>
    <w:p>
      <w:pPr>
        <w:pStyle w:val="12"/>
        <w:numPr>
          <w:ilvl w:val="0"/>
          <w:numId w:val="0"/>
        </w:numPr>
        <w:ind w:firstLine="646" w:firstLineChars="200"/>
        <w:rPr>
          <w:rFonts w:hint="default"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公务用车购置费及运行维护费支出预算为12万元，支出决算为1.52万元，完成预算的12.6%，决算数小于预算数的主要原因是严格控制开支，上年5.9万，与上年相比减4.38万元，减少74.24%，减少的主要原因是</w:t>
      </w:r>
      <w:r>
        <w:rPr>
          <w:rFonts w:hint="default" w:ascii="宋体" w:hAnsi="宋体" w:eastAsia="宋体" w:cs="宋体"/>
          <w:b w:val="0"/>
          <w:bCs w:val="0"/>
          <w:i w:val="0"/>
          <w:caps w:val="0"/>
          <w:color w:val="000000"/>
          <w:spacing w:val="0"/>
          <w:sz w:val="32"/>
          <w:szCs w:val="32"/>
          <w:shd w:val="clear" w:fill="FFFFFF"/>
          <w:lang w:val="en-US" w:eastAsia="zh-CN"/>
        </w:rPr>
        <w:t>坚决贯彻过紧日子要求</w:t>
      </w:r>
      <w:r>
        <w:rPr>
          <w:rFonts w:hint="eastAsia" w:ascii="宋体" w:hAnsi="宋体" w:eastAsia="宋体" w:cs="宋体"/>
          <w:b w:val="0"/>
          <w:bCs w:val="0"/>
          <w:i w:val="0"/>
          <w:caps w:val="0"/>
          <w:color w:val="000000"/>
          <w:spacing w:val="0"/>
          <w:sz w:val="32"/>
          <w:szCs w:val="32"/>
          <w:shd w:val="clear" w:fill="FFFFFF"/>
          <w:lang w:val="en-US" w:eastAsia="zh-CN"/>
        </w:rPr>
        <w:t>，加强车辆管理，严控开支。</w:t>
      </w:r>
    </w:p>
    <w:p>
      <w:pPr>
        <w:pStyle w:val="12"/>
        <w:numPr>
          <w:ilvl w:val="0"/>
          <w:numId w:val="0"/>
        </w:numPr>
        <w:ind w:firstLine="646" w:firstLineChars="200"/>
        <w:rPr>
          <w:rFonts w:hint="eastAsia"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（二）“三公”经费财政拨款支出决算具体情况说明</w:t>
      </w:r>
    </w:p>
    <w:p>
      <w:pPr>
        <w:pStyle w:val="12"/>
        <w:numPr>
          <w:ilvl w:val="0"/>
          <w:numId w:val="0"/>
        </w:numPr>
        <w:ind w:firstLine="646" w:firstLineChars="200"/>
        <w:rPr>
          <w:rFonts w:hint="default"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2021年度“三公”经费财政拨款支出决算中，公务接待费支出决算1.11万元，占42.21%,因公出国（境）费支出决算0万元，公务用车购置费及运行维护费支出决算1.52万元，占57.79%。其中：</w:t>
      </w:r>
    </w:p>
    <w:p>
      <w:pPr>
        <w:pStyle w:val="12"/>
        <w:numPr>
          <w:ilvl w:val="0"/>
          <w:numId w:val="0"/>
        </w:numPr>
        <w:ind w:firstLine="646" w:firstLineChars="200"/>
        <w:rPr>
          <w:rFonts w:hint="default"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1、因公出国（境）费支出决算为0万元，全年安排因公出国（境）团组0个，累计0人次。</w:t>
      </w:r>
    </w:p>
    <w:p>
      <w:pPr>
        <w:pStyle w:val="12"/>
        <w:numPr>
          <w:ilvl w:val="0"/>
          <w:numId w:val="0"/>
        </w:numPr>
        <w:ind w:firstLine="646" w:firstLineChars="200"/>
        <w:rPr>
          <w:rFonts w:hint="default"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2、公务接待费支出决算为1.15万元，全年共接待来访团组14个，来宾76人次，主要是上级林业主管部门考察、调研等发生的接待支出。</w:t>
      </w:r>
    </w:p>
    <w:p>
      <w:pPr>
        <w:pStyle w:val="12"/>
        <w:numPr>
          <w:ilvl w:val="0"/>
          <w:numId w:val="0"/>
        </w:numPr>
        <w:ind w:firstLine="646" w:firstLineChars="200"/>
        <w:rPr>
          <w:rFonts w:hint="eastAsia"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3、公务用车购置费及运行维护费支出决算为1.52万元，其中：公务用车购置费0万元，公务用车运行维护费1.52万元，主要是公车维修、保养、燃料费支出，截至2021年12月31日，我单位开支财政拨款的公务用车保有量为3辆。</w:t>
      </w:r>
    </w:p>
    <w:p>
      <w:pPr>
        <w:pStyle w:val="12"/>
        <w:numPr>
          <w:ilvl w:val="0"/>
          <w:numId w:val="0"/>
        </w:numPr>
        <w:rPr>
          <w:rFonts w:hint="eastAsia" w:ascii="黑体" w:hAnsi="黑体" w:eastAsia="黑体" w:cs="黑体"/>
          <w:b w:val="0"/>
          <w:bCs w:val="0"/>
          <w:i w:val="0"/>
          <w:caps w:val="0"/>
          <w:color w:val="000000"/>
          <w:spacing w:val="0"/>
          <w:sz w:val="32"/>
          <w:szCs w:val="32"/>
          <w:shd w:val="clear" w:fill="FFFFFF"/>
          <w:lang w:val="en-US" w:eastAsia="zh-CN"/>
        </w:rPr>
      </w:pPr>
      <w:r>
        <w:rPr>
          <w:rFonts w:hint="eastAsia" w:ascii="黑体" w:hAnsi="黑体" w:eastAsia="黑体" w:cs="黑体"/>
          <w:b/>
          <w:sz w:val="32"/>
          <w:szCs w:val="32"/>
        </w:rPr>
        <w:t>八</w:t>
      </w:r>
      <w:r>
        <w:rPr>
          <w:rFonts w:hint="eastAsia" w:ascii="黑体" w:hAnsi="黑体" w:eastAsia="黑体" w:cs="黑体"/>
          <w:b w:val="0"/>
          <w:bCs w:val="0"/>
          <w:i w:val="0"/>
          <w:caps w:val="0"/>
          <w:color w:val="000000"/>
          <w:spacing w:val="0"/>
          <w:sz w:val="32"/>
          <w:szCs w:val="32"/>
          <w:shd w:val="clear" w:fill="FFFFFF"/>
          <w:lang w:val="en-US" w:eastAsia="zh-CN"/>
        </w:rPr>
        <w:t>、</w:t>
      </w:r>
      <w:r>
        <w:rPr>
          <w:rFonts w:hint="eastAsia" w:ascii="黑体" w:hAnsi="黑体" w:eastAsia="黑体" w:cs="黑体"/>
          <w:b/>
          <w:bCs/>
          <w:i w:val="0"/>
          <w:caps w:val="0"/>
          <w:color w:val="000000"/>
          <w:spacing w:val="0"/>
          <w:sz w:val="32"/>
          <w:szCs w:val="32"/>
          <w:shd w:val="clear" w:fill="FFFFFF"/>
          <w:lang w:val="en-US" w:eastAsia="zh-CN"/>
        </w:rPr>
        <w:t>政府性基金预算收入支出决算情况</w:t>
      </w:r>
    </w:p>
    <w:p>
      <w:pPr>
        <w:pStyle w:val="12"/>
        <w:numPr>
          <w:ilvl w:val="0"/>
          <w:numId w:val="0"/>
        </w:numPr>
        <w:ind w:firstLine="646" w:firstLineChars="200"/>
        <w:rPr>
          <w:rFonts w:hint="default"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本单位2021年无政府性基金收支。</w:t>
      </w:r>
    </w:p>
    <w:p>
      <w:pPr>
        <w:pStyle w:val="12"/>
        <w:numPr>
          <w:ilvl w:val="0"/>
          <w:numId w:val="0"/>
        </w:numPr>
        <w:rPr>
          <w:rFonts w:hint="eastAsia" w:ascii="黑体" w:hAnsi="黑体" w:eastAsia="黑体" w:cs="黑体"/>
          <w:b w:val="0"/>
          <w:bCs w:val="0"/>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九、关于机关运行经费支出说明</w:t>
      </w:r>
    </w:p>
    <w:p>
      <w:pPr>
        <w:pStyle w:val="12"/>
        <w:numPr>
          <w:ilvl w:val="0"/>
          <w:numId w:val="0"/>
        </w:numPr>
        <w:ind w:firstLine="646" w:firstLineChars="200"/>
        <w:rPr>
          <w:rFonts w:hint="eastAsia"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本部门2021年度机关运行经费支出81.68万元，比年初预算数减少31.32万元。主要原因是：按财政过紧日子要求，严格控制开支。</w:t>
      </w:r>
    </w:p>
    <w:p>
      <w:pPr>
        <w:pStyle w:val="12"/>
        <w:numPr>
          <w:ilvl w:val="0"/>
          <w:numId w:val="0"/>
        </w:numPr>
        <w:jc w:val="both"/>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十、一般性支出情况</w:t>
      </w:r>
    </w:p>
    <w:p>
      <w:pPr>
        <w:pStyle w:val="12"/>
        <w:numPr>
          <w:ilvl w:val="0"/>
          <w:numId w:val="0"/>
        </w:numPr>
        <w:ind w:firstLine="646" w:firstLineChars="200"/>
        <w:rPr>
          <w:rFonts w:hint="default"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2021年本部门开支培训费1.66万元，用于事业单位工作人员继续教育培训，人数69人，内容为以线上培训为主的事业单位工作人员继续教育培训，包括公共科目和专业科目。</w:t>
      </w:r>
    </w:p>
    <w:p>
      <w:pPr>
        <w:pStyle w:val="12"/>
        <w:numPr>
          <w:ilvl w:val="0"/>
          <w:numId w:val="0"/>
        </w:numPr>
        <w:rPr>
          <w:rFonts w:hint="eastAsia" w:ascii="黑体" w:hAnsi="黑体" w:eastAsia="黑体" w:cs="黑体"/>
          <w:b w:val="0"/>
          <w:bCs w:val="0"/>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十一、关于政府采购支出说明</w:t>
      </w:r>
    </w:p>
    <w:p>
      <w:pPr>
        <w:pStyle w:val="12"/>
        <w:numPr>
          <w:ilvl w:val="0"/>
          <w:numId w:val="0"/>
        </w:numPr>
        <w:ind w:firstLine="646" w:firstLineChars="200"/>
        <w:rPr>
          <w:rFonts w:hint="default"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本部门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Style w:val="12"/>
        <w:numPr>
          <w:ilvl w:val="0"/>
          <w:numId w:val="0"/>
        </w:numPr>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十二、国有资产占用情况说明</w:t>
      </w:r>
    </w:p>
    <w:p>
      <w:pPr>
        <w:pStyle w:val="12"/>
        <w:numPr>
          <w:ilvl w:val="0"/>
          <w:numId w:val="0"/>
        </w:numPr>
        <w:ind w:firstLine="646" w:firstLineChars="200"/>
        <w:rPr>
          <w:rFonts w:hint="eastAsia" w:ascii="宋体" w:hAnsi="宋体" w:eastAsia="宋体" w:cs="宋体"/>
          <w:b w:val="0"/>
          <w:bCs w:val="0"/>
          <w:i w:val="0"/>
          <w:caps w:val="0"/>
          <w:color w:val="000000"/>
          <w:spacing w:val="0"/>
          <w:sz w:val="32"/>
          <w:szCs w:val="32"/>
          <w:shd w:val="clear" w:fill="FFFFFF"/>
          <w:lang w:val="en-US" w:eastAsia="zh-CN"/>
        </w:rPr>
      </w:pPr>
      <w:r>
        <w:rPr>
          <w:rFonts w:hint="eastAsia" w:ascii="宋体" w:hAnsi="宋体" w:eastAsia="宋体" w:cs="宋体"/>
          <w:b w:val="0"/>
          <w:bCs w:val="0"/>
          <w:i w:val="0"/>
          <w:caps w:val="0"/>
          <w:color w:val="000000"/>
          <w:spacing w:val="0"/>
          <w:sz w:val="32"/>
          <w:szCs w:val="32"/>
          <w:shd w:val="clear" w:fill="FFFFFF"/>
          <w:lang w:val="en-US" w:eastAsia="zh-CN"/>
        </w:rPr>
        <w:t>截至2021年12月31日，本单位共有车辆12辆，其中，专业技术用车3辆、其他用车6辆，其他用车主要是园区工具车1辆，园区观光巡逻车5辆，摩托车3辆；单位价值50万元以上通用设备0台（套）；单位价值100万元以上专用设备0台（套）。</w:t>
      </w:r>
    </w:p>
    <w:p>
      <w:pPr>
        <w:pStyle w:val="12"/>
        <w:numPr>
          <w:ilvl w:val="0"/>
          <w:numId w:val="0"/>
        </w:numPr>
        <w:rPr>
          <w:rFonts w:hint="eastAsia" w:ascii="黑体" w:hAnsi="黑体" w:eastAsia="黑体" w:cs="黑体"/>
          <w:b/>
          <w:bCs/>
          <w:i w:val="0"/>
          <w:caps w:val="0"/>
          <w:color w:val="000000"/>
          <w:spacing w:val="0"/>
          <w:sz w:val="32"/>
          <w:szCs w:val="32"/>
          <w:shd w:val="clear" w:fill="FFFFFF"/>
          <w:lang w:val="en-US" w:eastAsia="zh-CN"/>
        </w:rPr>
      </w:pPr>
      <w:r>
        <w:rPr>
          <w:rFonts w:hint="eastAsia" w:ascii="黑体" w:hAnsi="黑体" w:eastAsia="黑体" w:cs="黑体"/>
          <w:b/>
          <w:bCs/>
          <w:i w:val="0"/>
          <w:caps w:val="0"/>
          <w:color w:val="000000"/>
          <w:spacing w:val="0"/>
          <w:sz w:val="32"/>
          <w:szCs w:val="32"/>
          <w:shd w:val="clear" w:fill="FFFFFF"/>
          <w:lang w:val="en-US" w:eastAsia="zh-CN"/>
        </w:rPr>
        <w:t>十三、2021年度预算绩效情况的说明</w:t>
      </w:r>
    </w:p>
    <w:p>
      <w:pPr>
        <w:autoSpaceDE w:val="0"/>
        <w:autoSpaceDN w:val="0"/>
        <w:adjustRightInd w:val="0"/>
        <w:ind w:firstLine="646" w:firstLineChars="200"/>
        <w:jc w:val="left"/>
        <w:rPr>
          <w:rFonts w:ascii="宋体" w:hAnsi="宋体" w:cs="黑体"/>
          <w:color w:val="000000"/>
          <w:kern w:val="0"/>
          <w:sz w:val="32"/>
          <w:szCs w:val="32"/>
        </w:rPr>
      </w:pPr>
      <w:r>
        <w:rPr>
          <w:rFonts w:hint="eastAsia" w:ascii="宋体" w:hAnsi="宋体" w:cs="黑体"/>
          <w:b/>
          <w:color w:val="000000"/>
          <w:kern w:val="0"/>
          <w:sz w:val="32"/>
          <w:szCs w:val="32"/>
        </w:rPr>
        <w:t>（1）绩效管理评价工作开展情况</w:t>
      </w:r>
      <w:r>
        <w:rPr>
          <w:rFonts w:hint="eastAsia" w:ascii="宋体" w:hAnsi="宋体" w:cs="黑体"/>
          <w:color w:val="000000"/>
          <w:kern w:val="0"/>
          <w:sz w:val="32"/>
          <w:szCs w:val="32"/>
        </w:rPr>
        <w:t>。</w:t>
      </w:r>
    </w:p>
    <w:p>
      <w:pPr>
        <w:autoSpaceDE w:val="0"/>
        <w:autoSpaceDN w:val="0"/>
        <w:adjustRightInd w:val="0"/>
        <w:ind w:firstLine="646"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根据预算绩效管理要求，我部门组织</w:t>
      </w:r>
      <w:r>
        <w:rPr>
          <w:rFonts w:hint="eastAsia" w:ascii="宋体" w:hAnsi="宋体" w:cs="黑体"/>
          <w:color w:val="auto"/>
          <w:kern w:val="0"/>
          <w:sz w:val="32"/>
          <w:szCs w:val="32"/>
        </w:rPr>
        <w:t>对</w:t>
      </w:r>
      <w:r>
        <w:rPr>
          <w:rFonts w:ascii="宋体" w:hAnsi="宋体" w:cs="黑体"/>
          <w:color w:val="auto"/>
          <w:kern w:val="0"/>
          <w:sz w:val="32"/>
          <w:szCs w:val="32"/>
        </w:rPr>
        <w:t>2021</w:t>
      </w:r>
      <w:r>
        <w:rPr>
          <w:rFonts w:hint="eastAsia" w:ascii="宋体" w:hAnsi="宋体" w:cs="黑体"/>
          <w:color w:val="auto"/>
          <w:kern w:val="0"/>
          <w:sz w:val="32"/>
          <w:szCs w:val="32"/>
        </w:rPr>
        <w:t>年度一般公共预算项目支出全面开展绩效自评，</w:t>
      </w:r>
      <w:r>
        <w:rPr>
          <w:rFonts w:hint="eastAsia" w:ascii="宋体" w:hAnsi="宋体" w:eastAsia="宋体" w:cs="宋体"/>
          <w:color w:val="auto"/>
          <w:kern w:val="0"/>
          <w:sz w:val="32"/>
          <w:szCs w:val="32"/>
          <w:lang w:eastAsia="zh-CN"/>
        </w:rPr>
        <w:t>包括</w:t>
      </w:r>
      <w:r>
        <w:rPr>
          <w:rFonts w:hint="eastAsia" w:ascii="宋体" w:hAnsi="宋体" w:eastAsia="宋体" w:cs="宋体"/>
          <w:color w:val="auto"/>
          <w:sz w:val="32"/>
          <w:szCs w:val="32"/>
        </w:rPr>
        <w:t>南岭珍稀濒危特有植物迁地保</w:t>
      </w:r>
      <w:r>
        <w:rPr>
          <w:rFonts w:hint="eastAsia" w:ascii="宋体" w:hAnsi="宋体" w:eastAsia="宋体" w:cs="宋体"/>
          <w:color w:val="auto"/>
          <w:sz w:val="32"/>
          <w:szCs w:val="32"/>
          <w:lang w:eastAsia="zh-CN"/>
        </w:rPr>
        <w:t>护、</w:t>
      </w:r>
      <w:r>
        <w:rPr>
          <w:rFonts w:hint="eastAsia" w:ascii="宋体" w:hAnsi="宋体" w:eastAsia="宋体" w:cs="宋体"/>
          <w:color w:val="auto"/>
          <w:sz w:val="32"/>
          <w:szCs w:val="32"/>
        </w:rPr>
        <w:t>扩园土地租金25万元</w:t>
      </w:r>
      <w:r>
        <w:rPr>
          <w:rFonts w:hint="eastAsia" w:ascii="宋体" w:hAnsi="宋体" w:eastAsia="宋体" w:cs="宋体"/>
          <w:color w:val="auto"/>
          <w:kern w:val="0"/>
          <w:sz w:val="32"/>
          <w:szCs w:val="32"/>
          <w:lang w:eastAsia="zh-CN"/>
        </w:rPr>
        <w:t>、</w:t>
      </w:r>
      <w:r>
        <w:rPr>
          <w:rFonts w:hint="eastAsia" w:ascii="宋体" w:hAnsi="宋体" w:eastAsia="宋体" w:cs="宋体"/>
          <w:color w:val="auto"/>
          <w:sz w:val="32"/>
          <w:szCs w:val="32"/>
        </w:rPr>
        <w:t>国有林场税费改革转移支付37万元</w:t>
      </w:r>
      <w:r>
        <w:rPr>
          <w:rFonts w:hint="eastAsia" w:ascii="宋体" w:hAnsi="宋体" w:eastAsia="宋体" w:cs="宋体"/>
          <w:color w:val="auto"/>
          <w:kern w:val="0"/>
          <w:sz w:val="32"/>
          <w:szCs w:val="32"/>
          <w:lang w:eastAsia="zh-CN"/>
        </w:rPr>
        <w:t>、</w:t>
      </w:r>
      <w:r>
        <w:rPr>
          <w:rFonts w:hint="eastAsia" w:ascii="宋体" w:hAnsi="宋体" w:eastAsia="宋体" w:cs="宋体"/>
          <w:color w:val="auto"/>
          <w:sz w:val="32"/>
          <w:szCs w:val="32"/>
        </w:rPr>
        <w:t>南岭植物园管护经费190万元</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南岭植物园科普场馆运维30万元</w:t>
      </w:r>
      <w:r>
        <w:rPr>
          <w:rFonts w:hint="eastAsia" w:ascii="宋体" w:hAnsi="宋体" w:eastAsia="宋体" w:cs="宋体"/>
          <w:color w:val="auto"/>
          <w:kern w:val="0"/>
          <w:sz w:val="32"/>
          <w:szCs w:val="32"/>
          <w:lang w:val="en" w:eastAsia="zh-CN"/>
        </w:rPr>
        <w:t>等</w:t>
      </w:r>
      <w:r>
        <w:rPr>
          <w:rFonts w:hint="eastAsia" w:ascii="宋体" w:hAnsi="宋体" w:eastAsia="宋体" w:cs="宋体"/>
          <w:color w:val="auto"/>
          <w:kern w:val="0"/>
          <w:sz w:val="32"/>
          <w:szCs w:val="32"/>
          <w:lang w:val="en-US" w:eastAsia="zh-CN"/>
        </w:rPr>
        <w:t>4</w:t>
      </w:r>
      <w:r>
        <w:rPr>
          <w:rFonts w:hint="eastAsia" w:ascii="宋体" w:hAnsi="宋体" w:eastAsia="宋体" w:cs="宋体"/>
          <w:color w:val="auto"/>
          <w:kern w:val="0"/>
          <w:sz w:val="32"/>
          <w:szCs w:val="32"/>
        </w:rPr>
        <w:t>个</w:t>
      </w:r>
      <w:r>
        <w:rPr>
          <w:rFonts w:hint="eastAsia" w:ascii="宋体" w:hAnsi="宋体" w:eastAsia="宋体" w:cs="宋体"/>
          <w:color w:val="auto"/>
          <w:kern w:val="0"/>
          <w:sz w:val="32"/>
          <w:szCs w:val="32"/>
          <w:lang w:eastAsia="zh-CN"/>
        </w:rPr>
        <w:t>其他项目</w:t>
      </w:r>
      <w:r>
        <w:rPr>
          <w:rFonts w:hint="eastAsia" w:ascii="宋体" w:hAnsi="宋体" w:eastAsia="宋体" w:cs="宋体"/>
          <w:color w:val="auto"/>
          <w:kern w:val="0"/>
          <w:sz w:val="32"/>
          <w:szCs w:val="32"/>
        </w:rPr>
        <w:t>，共涉及资金</w:t>
      </w:r>
      <w:r>
        <w:rPr>
          <w:rFonts w:hint="eastAsia" w:ascii="宋体" w:hAnsi="宋体" w:eastAsia="宋体" w:cs="宋体"/>
          <w:color w:val="auto"/>
          <w:kern w:val="0"/>
          <w:sz w:val="32"/>
          <w:szCs w:val="32"/>
          <w:lang w:val="en-US" w:eastAsia="zh-CN"/>
        </w:rPr>
        <w:t>282</w:t>
      </w:r>
      <w:r>
        <w:rPr>
          <w:rFonts w:hint="eastAsia" w:ascii="宋体" w:hAnsi="宋体" w:eastAsia="宋体" w:cs="宋体"/>
          <w:color w:val="auto"/>
          <w:kern w:val="0"/>
          <w:sz w:val="32"/>
          <w:szCs w:val="32"/>
        </w:rPr>
        <w:t>万元</w:t>
      </w:r>
      <w:r>
        <w:rPr>
          <w:rFonts w:hint="eastAsia" w:ascii="宋体" w:hAnsi="宋体" w:eastAsia="宋体" w:cs="宋体"/>
          <w:color w:val="auto"/>
          <w:kern w:val="0"/>
          <w:sz w:val="32"/>
          <w:szCs w:val="32"/>
          <w:lang w:val="en"/>
        </w:rPr>
        <w:t>,</w:t>
      </w:r>
      <w:r>
        <w:rPr>
          <w:rFonts w:hint="eastAsia" w:ascii="宋体" w:hAnsi="宋体" w:eastAsia="宋体" w:cs="宋体"/>
          <w:color w:val="auto"/>
          <w:kern w:val="0"/>
          <w:sz w:val="32"/>
          <w:szCs w:val="32"/>
        </w:rPr>
        <w:t>占一般公共预算项目支出总额的</w:t>
      </w:r>
      <w:r>
        <w:rPr>
          <w:rFonts w:hint="eastAsia" w:ascii="宋体" w:hAnsi="宋体" w:eastAsia="宋体" w:cs="宋体"/>
          <w:color w:val="auto"/>
          <w:kern w:val="0"/>
          <w:sz w:val="32"/>
          <w:szCs w:val="32"/>
          <w:lang w:val="en-US" w:eastAsia="zh-CN"/>
        </w:rPr>
        <w:t>100</w:t>
      </w:r>
      <w:r>
        <w:rPr>
          <w:rFonts w:hint="eastAsia" w:ascii="宋体" w:hAnsi="宋体" w:eastAsia="宋体" w:cs="宋体"/>
          <w:color w:val="auto"/>
          <w:kern w:val="0"/>
          <w:sz w:val="32"/>
          <w:szCs w:val="32"/>
        </w:rPr>
        <w:t>%。</w:t>
      </w:r>
    </w:p>
    <w:p>
      <w:pPr>
        <w:autoSpaceDE w:val="0"/>
        <w:autoSpaceDN w:val="0"/>
        <w:adjustRightInd w:val="0"/>
        <w:ind w:firstLine="646" w:firstLineChars="200"/>
        <w:jc w:val="left"/>
        <w:rPr>
          <w:rFonts w:ascii="宋体" w:hAnsi="宋体" w:cs="黑体"/>
          <w:b/>
          <w:color w:val="000000"/>
          <w:kern w:val="0"/>
          <w:sz w:val="32"/>
          <w:szCs w:val="32"/>
        </w:rPr>
      </w:pPr>
      <w:r>
        <w:rPr>
          <w:rFonts w:hint="eastAsia" w:ascii="宋体" w:hAnsi="宋体" w:cs="黑体"/>
          <w:b/>
          <w:color w:val="000000"/>
          <w:kern w:val="0"/>
          <w:sz w:val="32"/>
          <w:szCs w:val="32"/>
        </w:rPr>
        <w:t>（2）项目绩效自评结果。</w:t>
      </w:r>
    </w:p>
    <w:p>
      <w:pPr>
        <w:autoSpaceDE w:val="0"/>
        <w:autoSpaceDN w:val="0"/>
        <w:adjustRightInd w:val="0"/>
        <w:ind w:firstLine="646" w:firstLineChars="200"/>
        <w:jc w:val="left"/>
        <w:rPr>
          <w:rFonts w:hint="eastAsia" w:ascii="宋体" w:hAnsi="宋体" w:cs="黑体"/>
          <w:color w:val="auto"/>
          <w:kern w:val="0"/>
          <w:sz w:val="32"/>
          <w:szCs w:val="32"/>
          <w:lang w:eastAsia="zh-CN"/>
        </w:rPr>
      </w:pPr>
      <w:r>
        <w:rPr>
          <w:rFonts w:hint="eastAsia" w:ascii="汉仪书宋二S" w:hAnsi="汉仪书宋二S" w:eastAsia="汉仪书宋二S" w:cs="汉仪书宋二S"/>
          <w:color w:val="auto"/>
          <w:kern w:val="0"/>
          <w:sz w:val="32"/>
          <w:szCs w:val="32"/>
          <w:lang w:val="en" w:eastAsia="zh-CN"/>
        </w:rPr>
        <w:t>①</w:t>
      </w:r>
      <w:r>
        <w:rPr>
          <w:rFonts w:hint="eastAsia" w:ascii="宋体" w:hAnsi="宋体" w:cs="黑体"/>
          <w:color w:val="auto"/>
          <w:kern w:val="0"/>
          <w:sz w:val="32"/>
          <w:szCs w:val="32"/>
          <w:lang w:eastAsia="zh-CN"/>
        </w:rPr>
        <w:t>市级重点项目。</w:t>
      </w:r>
    </w:p>
    <w:p>
      <w:pPr>
        <w:autoSpaceDE w:val="0"/>
        <w:autoSpaceDN w:val="0"/>
        <w:adjustRightInd w:val="0"/>
        <w:ind w:firstLine="646" w:firstLineChars="200"/>
        <w:jc w:val="left"/>
        <w:rPr>
          <w:rFonts w:hint="eastAsia" w:ascii="宋体" w:hAnsi="宋体" w:eastAsia="宋体" w:cs="黑体"/>
          <w:color w:val="auto"/>
          <w:kern w:val="0"/>
          <w:sz w:val="32"/>
          <w:szCs w:val="32"/>
          <w:lang w:eastAsia="zh-CN"/>
        </w:rPr>
      </w:pPr>
      <w:r>
        <w:rPr>
          <w:rFonts w:hint="eastAsia" w:ascii="宋体" w:hAnsi="宋体" w:cs="黑体"/>
          <w:color w:val="auto"/>
          <w:kern w:val="0"/>
          <w:sz w:val="32"/>
          <w:szCs w:val="32"/>
          <w:lang w:eastAsia="zh-CN"/>
        </w:rPr>
        <w:t>本部门或单位无市级重点项目</w:t>
      </w:r>
    </w:p>
    <w:p>
      <w:pPr>
        <w:autoSpaceDE w:val="0"/>
        <w:autoSpaceDN w:val="0"/>
        <w:adjustRightInd w:val="0"/>
        <w:ind w:firstLine="646" w:firstLineChars="200"/>
        <w:jc w:val="left"/>
        <w:rPr>
          <w:rFonts w:hint="eastAsia" w:ascii="宋体" w:hAnsi="宋体" w:eastAsia="汉仪书宋二S" w:cs="黑体"/>
          <w:color w:val="auto"/>
          <w:kern w:val="0"/>
          <w:sz w:val="32"/>
          <w:szCs w:val="32"/>
          <w:lang w:eastAsia="zh-CN"/>
        </w:rPr>
      </w:pPr>
      <w:r>
        <w:rPr>
          <w:rFonts w:hint="eastAsia" w:ascii="汉仪书宋二S" w:hAnsi="汉仪书宋二S" w:eastAsia="汉仪书宋二S" w:cs="汉仪书宋二S"/>
          <w:color w:val="auto"/>
          <w:kern w:val="0"/>
          <w:sz w:val="32"/>
          <w:szCs w:val="32"/>
        </w:rPr>
        <w:t>②</w:t>
      </w:r>
      <w:r>
        <w:rPr>
          <w:rFonts w:hint="eastAsia" w:ascii="宋体" w:hAnsi="宋体" w:eastAsia="汉仪书宋二S" w:cs="黑体"/>
          <w:color w:val="auto"/>
          <w:kern w:val="0"/>
          <w:sz w:val="32"/>
          <w:szCs w:val="32"/>
          <w:lang w:eastAsia="zh-CN"/>
        </w:rPr>
        <w:t>其他项目（业务工作经费、运行维护经费等）。</w:t>
      </w:r>
    </w:p>
    <w:p>
      <w:pPr>
        <w:autoSpaceDE w:val="0"/>
        <w:autoSpaceDN w:val="0"/>
        <w:adjustRightInd w:val="0"/>
        <w:ind w:firstLine="646" w:firstLineChars="200"/>
        <w:jc w:val="left"/>
        <w:rPr>
          <w:rFonts w:hint="eastAsia" w:ascii="宋体" w:hAnsi="宋体" w:cs="黑体"/>
          <w:color w:val="000000"/>
          <w:kern w:val="0"/>
          <w:sz w:val="32"/>
          <w:szCs w:val="32"/>
          <w:lang w:eastAsia="zh-CN"/>
        </w:rPr>
      </w:pPr>
      <w:r>
        <w:rPr>
          <w:rFonts w:hint="eastAsia" w:ascii="宋体" w:hAnsi="宋体" w:eastAsia="宋体" w:cs="宋体"/>
          <w:color w:val="auto"/>
          <w:sz w:val="32"/>
          <w:szCs w:val="32"/>
        </w:rPr>
        <w:t>南岭珍稀濒危特有植物迁地保</w:t>
      </w:r>
      <w:r>
        <w:rPr>
          <w:rFonts w:hint="eastAsia" w:ascii="宋体" w:hAnsi="宋体" w:eastAsia="宋体" w:cs="宋体"/>
          <w:color w:val="auto"/>
          <w:sz w:val="32"/>
          <w:szCs w:val="32"/>
          <w:lang w:eastAsia="zh-CN"/>
        </w:rPr>
        <w:t>护、</w:t>
      </w:r>
      <w:r>
        <w:rPr>
          <w:rFonts w:hint="eastAsia" w:ascii="宋体" w:hAnsi="宋体" w:eastAsia="宋体" w:cs="宋体"/>
          <w:color w:val="auto"/>
          <w:sz w:val="32"/>
          <w:szCs w:val="32"/>
        </w:rPr>
        <w:t>扩园土地租金</w:t>
      </w:r>
      <w:r>
        <w:rPr>
          <w:rFonts w:hint="eastAsia" w:ascii="宋体" w:hAnsi="宋体" w:cs="黑体"/>
          <w:color w:val="000000"/>
          <w:kern w:val="0"/>
          <w:sz w:val="32"/>
          <w:szCs w:val="32"/>
        </w:rPr>
        <w:t>项目绩效自评综述：根据年初设定的绩效目标，项目绩效自评得分为</w:t>
      </w:r>
      <w:r>
        <w:rPr>
          <w:rFonts w:hint="eastAsia" w:ascii="宋体" w:hAnsi="宋体" w:cs="黑体"/>
          <w:color w:val="000000"/>
          <w:kern w:val="0"/>
          <w:sz w:val="32"/>
          <w:szCs w:val="32"/>
          <w:lang w:val="en-US" w:eastAsia="zh-CN"/>
        </w:rPr>
        <w:t>99.6</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25</w:t>
      </w:r>
      <w:r>
        <w:rPr>
          <w:rFonts w:ascii="宋体" w:hAnsi="宋体" w:cs="黑体"/>
          <w:color w:val="000000"/>
          <w:kern w:val="0"/>
          <w:sz w:val="32"/>
          <w:szCs w:val="32"/>
        </w:rPr>
        <w:t xml:space="preserve"> </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23.97</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96</w:t>
      </w:r>
      <w:r>
        <w:rPr>
          <w:rFonts w:ascii="宋体" w:hAnsi="宋体" w:cs="黑体"/>
          <w:color w:val="000000"/>
          <w:kern w:val="0"/>
          <w:sz w:val="32"/>
          <w:szCs w:val="32"/>
        </w:rPr>
        <w:t>%</w:t>
      </w:r>
      <w:r>
        <w:rPr>
          <w:rFonts w:hint="eastAsia" w:ascii="宋体" w:hAnsi="宋体" w:cs="黑体"/>
          <w:color w:val="000000"/>
          <w:kern w:val="0"/>
          <w:sz w:val="32"/>
          <w:szCs w:val="32"/>
        </w:rPr>
        <w:t>。项目绩效目标完成情况：一是开展植物的收集、保存繁育、栽培管理工作，采集制作植物标本，建设好植物资源数据库，2021年新增植物种类51种；二是已支付扩园区土地租金。发现的主要问题及原因：主要是资金调度有时不够及时，资金使用不够准确。下一步改进措施：资金使用应严格按照预算的支出内容，确保专款专用，杜绝无关支出。同时预算单位应进一步严格对专项资金的使用审批控制，确保各项支出及时、合理、合规、依据充分</w:t>
      </w:r>
      <w:r>
        <w:rPr>
          <w:rFonts w:hint="eastAsia" w:ascii="宋体" w:hAnsi="宋体" w:cs="黑体"/>
          <w:color w:val="000000"/>
          <w:kern w:val="0"/>
          <w:sz w:val="32"/>
          <w:szCs w:val="32"/>
          <w:lang w:eastAsia="zh-CN"/>
        </w:rPr>
        <w:t>。</w:t>
      </w:r>
    </w:p>
    <w:p>
      <w:pPr>
        <w:autoSpaceDE w:val="0"/>
        <w:autoSpaceDN w:val="0"/>
        <w:adjustRightInd w:val="0"/>
        <w:ind w:firstLine="646"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rPr>
        <w:t>国有林场税费改革转移支付项目绩效自评综述：根据年初设定的绩效目标，项目绩效自评得分为</w:t>
      </w:r>
      <w:r>
        <w:rPr>
          <w:rFonts w:hint="eastAsia" w:ascii="宋体" w:hAnsi="宋体" w:cs="黑体"/>
          <w:color w:val="000000"/>
          <w:kern w:val="0"/>
          <w:sz w:val="32"/>
          <w:szCs w:val="32"/>
          <w:lang w:val="en-US" w:eastAsia="zh-CN"/>
        </w:rPr>
        <w:t>98</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37</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37</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100</w:t>
      </w:r>
      <w:r>
        <w:rPr>
          <w:rFonts w:ascii="宋体" w:hAnsi="宋体" w:cs="黑体"/>
          <w:color w:val="000000"/>
          <w:kern w:val="0"/>
          <w:sz w:val="32"/>
          <w:szCs w:val="32"/>
        </w:rPr>
        <w:t>%</w:t>
      </w:r>
      <w:r>
        <w:rPr>
          <w:rFonts w:hint="eastAsia" w:ascii="宋体" w:hAnsi="宋体" w:cs="黑体"/>
          <w:color w:val="000000"/>
          <w:kern w:val="0"/>
          <w:sz w:val="32"/>
          <w:szCs w:val="32"/>
        </w:rPr>
        <w:t>。项目绩效目标完成情况：加强了郴州市国有实验林场基础设施建设及维护，有效提升国有林场森林质量，丰富生物多样性：为生态郴州建设、国家可持续发展示范区、构建城市重要的生态功能区做出应有的贡献</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发现的主要问题及原因：主要是资金调度有时不够及时，资金使用不够准确。下一步改进措施：资金使用应严格按照预算的支出内容，确保专款专用，杜绝无关支出。同时预算单位应进一步严格对专项资金的使用审批控制，确保各项支出及时、合理、合规、依据充分</w:t>
      </w:r>
      <w:r>
        <w:rPr>
          <w:rFonts w:hint="eastAsia" w:ascii="宋体" w:hAnsi="宋体" w:cs="黑体"/>
          <w:color w:val="000000"/>
          <w:kern w:val="0"/>
          <w:sz w:val="32"/>
          <w:szCs w:val="32"/>
          <w:lang w:eastAsia="zh-CN"/>
        </w:rPr>
        <w:t>。</w:t>
      </w:r>
    </w:p>
    <w:p>
      <w:pPr>
        <w:autoSpaceDE w:val="0"/>
        <w:autoSpaceDN w:val="0"/>
        <w:adjustRightInd w:val="0"/>
        <w:ind w:firstLine="646"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rPr>
        <w:t>南岭植物园管护经费项目绩效自评综述：根据年初设定的绩效目标，项目绩效自评得分为</w:t>
      </w:r>
      <w:r>
        <w:rPr>
          <w:rFonts w:hint="eastAsia" w:ascii="宋体" w:hAnsi="宋体" w:cs="黑体"/>
          <w:color w:val="000000"/>
          <w:kern w:val="0"/>
          <w:sz w:val="32"/>
          <w:szCs w:val="32"/>
          <w:lang w:val="en-US" w:eastAsia="zh-CN"/>
        </w:rPr>
        <w:t>99.9</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190</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189.94</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99.94</w:t>
      </w:r>
      <w:r>
        <w:rPr>
          <w:rFonts w:ascii="宋体" w:hAnsi="宋体" w:cs="黑体"/>
          <w:color w:val="000000"/>
          <w:kern w:val="0"/>
          <w:sz w:val="32"/>
          <w:szCs w:val="32"/>
        </w:rPr>
        <w:t>%</w:t>
      </w:r>
      <w:r>
        <w:rPr>
          <w:rFonts w:hint="eastAsia" w:ascii="宋体" w:hAnsi="宋体" w:cs="黑体"/>
          <w:color w:val="000000"/>
          <w:kern w:val="0"/>
          <w:sz w:val="32"/>
          <w:szCs w:val="32"/>
        </w:rPr>
        <w:t>。项目绩效目标完成情况：做好了南岭植物园106公顷绿地日常管护、植物专类园管理、卫生保洁、安全管理、森林防火等工作，以及在疫情防控下正常对公众开放</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发现的主要问题及原因：主要是资金调度有时不够及时，资金使用不够准确。下一步改进措施：资金使用应严格按照预算的支出内容，确保专款专用，杜绝无关支出。同时预算单位应进一步严格对专项资金的使用审批控制，确保各项支出及时、合理、合规、依据充分</w:t>
      </w:r>
      <w:r>
        <w:rPr>
          <w:rFonts w:hint="eastAsia" w:ascii="宋体" w:hAnsi="宋体" w:cs="黑体"/>
          <w:color w:val="000000"/>
          <w:kern w:val="0"/>
          <w:sz w:val="32"/>
          <w:szCs w:val="32"/>
          <w:lang w:eastAsia="zh-CN"/>
        </w:rPr>
        <w:t>。</w:t>
      </w:r>
    </w:p>
    <w:p>
      <w:pPr>
        <w:autoSpaceDE w:val="0"/>
        <w:autoSpaceDN w:val="0"/>
        <w:adjustRightInd w:val="0"/>
        <w:ind w:firstLine="646" w:firstLineChars="200"/>
        <w:jc w:val="left"/>
        <w:rPr>
          <w:rFonts w:hint="default" w:ascii="宋体" w:hAnsi="宋体" w:eastAsia="宋体" w:cs="宋体"/>
          <w:b w:val="0"/>
          <w:bCs w:val="0"/>
          <w:i w:val="0"/>
          <w:caps w:val="0"/>
          <w:color w:val="000000"/>
          <w:spacing w:val="0"/>
          <w:sz w:val="32"/>
          <w:szCs w:val="32"/>
          <w:shd w:val="clear" w:fill="FFFFFF"/>
          <w:lang w:val="en-US" w:eastAsia="zh-CN"/>
        </w:rPr>
      </w:pPr>
      <w:r>
        <w:rPr>
          <w:rFonts w:hint="eastAsia" w:ascii="宋体" w:hAnsi="宋体" w:cs="黑体"/>
          <w:color w:val="000000"/>
          <w:kern w:val="0"/>
          <w:sz w:val="32"/>
          <w:szCs w:val="32"/>
        </w:rPr>
        <w:t>南岭植物园科普场馆运维项目绩效自评综述：根据年初设定的绩效目标，项目绩效自评得分为</w:t>
      </w:r>
      <w:r>
        <w:rPr>
          <w:rFonts w:hint="eastAsia" w:ascii="宋体" w:hAnsi="宋体" w:cs="黑体"/>
          <w:color w:val="000000"/>
          <w:kern w:val="0"/>
          <w:sz w:val="32"/>
          <w:szCs w:val="32"/>
          <w:lang w:val="en-US" w:eastAsia="zh-CN"/>
        </w:rPr>
        <w:t>100</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30</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30</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100</w:t>
      </w:r>
      <w:r>
        <w:rPr>
          <w:rFonts w:ascii="宋体" w:hAnsi="宋体" w:cs="黑体"/>
          <w:color w:val="000000"/>
          <w:kern w:val="0"/>
          <w:sz w:val="32"/>
          <w:szCs w:val="32"/>
        </w:rPr>
        <w:t>%</w:t>
      </w:r>
      <w:r>
        <w:rPr>
          <w:rFonts w:hint="eastAsia" w:ascii="宋体" w:hAnsi="宋体" w:cs="黑体"/>
          <w:color w:val="000000"/>
          <w:kern w:val="0"/>
          <w:sz w:val="32"/>
          <w:szCs w:val="32"/>
        </w:rPr>
        <w:t>。项目绩效目标完成情况：保证了生态科普馆、景观温室、湿地宣教馆的正常运行；积极开展生态科普宣传，普及生态保护意识；以及开展热带植物和沙生植物引种和配置工作</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发现的主要问题及原因：主要是资金调度有时不够及时，资金使用不够准确。下一步改进措施：资金使用应严格按照预算的支出内容，确保专款专用，杜绝无关支出。同时预算单位应进一步严格对专项资金的使用审批控制，确保各项支出及时、合理、合规、依据充分</w:t>
      </w:r>
      <w:r>
        <w:rPr>
          <w:rFonts w:hint="eastAsia" w:ascii="宋体" w:hAnsi="宋体" w:cs="黑体"/>
          <w:color w:val="000000"/>
          <w:kern w:val="0"/>
          <w:sz w:val="32"/>
          <w:szCs w:val="32"/>
          <w:lang w:eastAsia="zh-CN"/>
        </w:rPr>
        <w:t>。</w:t>
      </w:r>
    </w:p>
    <w:p>
      <w:pPr>
        <w:pStyle w:val="6"/>
        <w:keepNext w:val="0"/>
        <w:keepLines w:val="0"/>
        <w:widowControl/>
        <w:suppressLineNumbers w:val="0"/>
        <w:spacing w:before="360" w:beforeAutospacing="0" w:after="510" w:afterAutospacing="0" w:line="525" w:lineRule="atLeast"/>
        <w:ind w:left="0" w:right="0" w:firstLine="426" w:firstLineChars="200"/>
        <w:jc w:val="left"/>
        <w:rPr>
          <w:rFonts w:hint="default" w:ascii="等线" w:hAnsi="等线" w:eastAsia="等线" w:cs="等线"/>
          <w:color w:val="333333"/>
          <w:sz w:val="21"/>
          <w:szCs w:val="21"/>
        </w:rPr>
      </w:pPr>
    </w:p>
    <w:p>
      <w:pPr>
        <w:pStyle w:val="12"/>
        <w:rPr>
          <w:rFonts w:asciiTheme="minorEastAsia" w:hAnsiTheme="minorEastAsia" w:eastAsiaTheme="minorEastAsia"/>
          <w:sz w:val="32"/>
          <w:szCs w:val="32"/>
        </w:rPr>
      </w:pPr>
    </w:p>
    <w:p>
      <w:pPr>
        <w:pStyle w:val="12"/>
        <w:rPr>
          <w:rFonts w:hAnsi="黑体"/>
          <w:b/>
          <w:sz w:val="32"/>
          <w:szCs w:val="32"/>
        </w:rPr>
      </w:pPr>
    </w:p>
    <w:p>
      <w:pPr>
        <w:pStyle w:val="12"/>
        <w:jc w:val="center"/>
        <w:rPr>
          <w:sz w:val="72"/>
          <w:szCs w:val="72"/>
        </w:rPr>
      </w:pPr>
    </w:p>
    <w:p>
      <w:pPr>
        <w:pStyle w:val="12"/>
        <w:jc w:val="both"/>
        <w:rPr>
          <w:rFonts w:hint="eastAsia" w:eastAsia="黑体"/>
          <w:sz w:val="72"/>
          <w:szCs w:val="72"/>
          <w:lang w:val="en-US" w:eastAsia="zh-CN"/>
        </w:rPr>
      </w:pPr>
    </w:p>
    <w:p>
      <w:pPr>
        <w:pStyle w:val="12"/>
        <w:jc w:val="both"/>
        <w:rPr>
          <w:rFonts w:hint="eastAsia" w:eastAsia="黑体"/>
          <w:sz w:val="72"/>
          <w:szCs w:val="72"/>
          <w:lang w:val="en-US" w:eastAsia="zh-CN"/>
        </w:rPr>
      </w:pPr>
    </w:p>
    <w:p>
      <w:pPr>
        <w:pStyle w:val="12"/>
        <w:jc w:val="both"/>
        <w:rPr>
          <w:rFonts w:hint="eastAsia" w:eastAsia="黑体"/>
          <w:sz w:val="72"/>
          <w:szCs w:val="72"/>
          <w:lang w:val="en-US" w:eastAsia="zh-CN"/>
        </w:rPr>
      </w:pPr>
    </w:p>
    <w:p>
      <w:pPr>
        <w:pStyle w:val="12"/>
        <w:jc w:val="both"/>
        <w:rPr>
          <w:rFonts w:hint="eastAsia" w:eastAsia="黑体"/>
          <w:sz w:val="72"/>
          <w:szCs w:val="72"/>
          <w:lang w:val="en-US" w:eastAsia="zh-CN"/>
        </w:rPr>
      </w:pPr>
    </w:p>
    <w:p>
      <w:pPr>
        <w:pStyle w:val="12"/>
        <w:jc w:val="both"/>
        <w:rPr>
          <w:rFonts w:hint="eastAsia" w:eastAsia="黑体"/>
          <w:sz w:val="72"/>
          <w:szCs w:val="72"/>
          <w:lang w:val="en-US" w:eastAsia="zh-CN"/>
        </w:rPr>
      </w:pPr>
    </w:p>
    <w:p>
      <w:pPr>
        <w:pStyle w:val="12"/>
        <w:jc w:val="both"/>
        <w:rPr>
          <w:rFonts w:hint="eastAsia" w:eastAsia="黑体"/>
          <w:sz w:val="72"/>
          <w:szCs w:val="72"/>
          <w:lang w:val="en-US" w:eastAsia="zh-CN"/>
        </w:rPr>
      </w:pPr>
    </w:p>
    <w:p>
      <w:pPr>
        <w:pStyle w:val="12"/>
        <w:jc w:val="both"/>
        <w:rPr>
          <w:rFonts w:hint="eastAsia" w:eastAsia="黑体"/>
          <w:sz w:val="72"/>
          <w:szCs w:val="72"/>
          <w:lang w:val="en-US" w:eastAsia="zh-CN"/>
        </w:rPr>
      </w:pPr>
    </w:p>
    <w:p>
      <w:pPr>
        <w:pStyle w:val="12"/>
        <w:jc w:val="both"/>
        <w:rPr>
          <w:rFonts w:hint="eastAsia" w:eastAsia="黑体"/>
          <w:sz w:val="72"/>
          <w:szCs w:val="72"/>
          <w:lang w:val="en-US" w:eastAsia="zh-CN"/>
        </w:rPr>
      </w:pPr>
    </w:p>
    <w:p>
      <w:pPr>
        <w:pStyle w:val="12"/>
        <w:jc w:val="both"/>
        <w:rPr>
          <w:rFonts w:hint="eastAsia" w:eastAsia="黑体"/>
          <w:sz w:val="72"/>
          <w:szCs w:val="72"/>
          <w:lang w:val="en-US" w:eastAsia="zh-CN"/>
        </w:rPr>
      </w:pPr>
    </w:p>
    <w:p>
      <w:pPr>
        <w:pStyle w:val="12"/>
        <w:jc w:val="both"/>
        <w:rPr>
          <w:rFonts w:hint="eastAsia" w:eastAsia="黑体"/>
          <w:sz w:val="72"/>
          <w:szCs w:val="72"/>
          <w:lang w:val="en-US" w:eastAsia="zh-CN"/>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6" w:firstLineChars="200"/>
        <w:jc w:val="left"/>
        <w:rPr>
          <w:rFonts w:cs="黑体" w:asciiTheme="minorEastAsia" w:hAnsiTheme="minorEastAsia"/>
          <w:color w:val="000000"/>
          <w:kern w:val="0"/>
          <w:sz w:val="32"/>
          <w:szCs w:val="32"/>
        </w:rPr>
      </w:pPr>
    </w:p>
    <w:p>
      <w:pPr>
        <w:numPr>
          <w:ilvl w:val="0"/>
          <w:numId w:val="3"/>
        </w:numPr>
        <w:ind w:firstLine="646"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w:t>
      </w:r>
      <w:r>
        <w:rPr>
          <w:rFonts w:hint="eastAsia" w:cs="黑体" w:asciiTheme="minorEastAsia" w:hAnsiTheme="minorEastAsia"/>
          <w:color w:val="000000"/>
          <w:kern w:val="0"/>
          <w:sz w:val="32"/>
          <w:szCs w:val="32"/>
          <w:lang w:val="en-US" w:eastAsia="zh-CN"/>
        </w:rPr>
        <w:t>三公”经费：纳入财政预决算管理的“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pPr>
        <w:numPr>
          <w:ilvl w:val="0"/>
          <w:numId w:val="3"/>
        </w:numPr>
        <w:ind w:left="0" w:leftChars="0" w:firstLine="646"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机关运行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它费用。</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sz w:val="72"/>
          <w:szCs w:val="72"/>
        </w:rPr>
      </w:pPr>
    </w:p>
    <w:p>
      <w:pPr>
        <w:pStyle w:val="12"/>
        <w:jc w:val="both"/>
        <w:rPr>
          <w:sz w:val="72"/>
          <w:szCs w:val="72"/>
        </w:rPr>
      </w:pPr>
    </w:p>
    <w:p>
      <w:pPr>
        <w:pStyle w:val="12"/>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方正小标宋简体" w:hAnsi="方正小标宋简体" w:eastAsia="方正小标宋简体" w:cs="方正小标宋简体"/>
          <w:b/>
          <w:i w:val="0"/>
          <w:caps w:val="0"/>
          <w:color w:val="000000"/>
          <w:spacing w:val="0"/>
          <w:sz w:val="44"/>
          <w:szCs w:val="44"/>
          <w:shd w:val="clear" w:fill="FFFFFF"/>
        </w:rPr>
      </w:pPr>
      <w:r>
        <w:rPr>
          <w:rFonts w:ascii="黑体" w:eastAsia="黑体" w:cs="黑体"/>
          <w:color w:val="000000"/>
          <w:kern w:val="0"/>
          <w:sz w:val="70"/>
          <w:szCs w:val="70"/>
        </w:rPr>
        <w:br w:type="page"/>
      </w:r>
    </w:p>
    <w:p>
      <w:pPr>
        <w:pStyle w:val="6"/>
        <w:keepNext w:val="0"/>
        <w:keepLines w:val="0"/>
        <w:widowControl/>
        <w:suppressLineNumbers w:val="0"/>
        <w:spacing w:before="360" w:beforeAutospacing="0" w:after="510" w:afterAutospacing="0" w:line="525" w:lineRule="atLeast"/>
        <w:ind w:left="0" w:right="0"/>
        <w:jc w:val="center"/>
        <w:rPr>
          <w:rFonts w:hint="default" w:ascii="等线" w:hAnsi="等线" w:eastAsia="等线" w:cs="等线"/>
          <w:color w:val="333333"/>
          <w:sz w:val="21"/>
          <w:szCs w:val="21"/>
        </w:rPr>
      </w:pPr>
      <w:r>
        <w:rPr>
          <w:rFonts w:ascii="方正小标宋简体" w:hAnsi="方正小标宋简体" w:eastAsia="方正小标宋简体" w:cs="方正小标宋简体"/>
          <w:b/>
          <w:i w:val="0"/>
          <w:caps w:val="0"/>
          <w:color w:val="000000"/>
          <w:spacing w:val="0"/>
          <w:sz w:val="44"/>
          <w:szCs w:val="44"/>
          <w:shd w:val="clear" w:fill="FFFFFF"/>
        </w:rPr>
        <w:t>202</w:t>
      </w:r>
      <w:r>
        <w:rPr>
          <w:rFonts w:hint="eastAsia" w:ascii="方正小标宋简体" w:hAnsi="方正小标宋简体" w:eastAsia="方正小标宋简体" w:cs="方正小标宋简体"/>
          <w:b/>
          <w:i w:val="0"/>
          <w:caps w:val="0"/>
          <w:color w:val="000000"/>
          <w:spacing w:val="0"/>
          <w:sz w:val="44"/>
          <w:szCs w:val="44"/>
          <w:shd w:val="clear" w:fill="FFFFFF"/>
          <w:lang w:val="en-US" w:eastAsia="zh-CN"/>
        </w:rPr>
        <w:t>1</w:t>
      </w:r>
      <w:r>
        <w:rPr>
          <w:rFonts w:hint="default" w:ascii="方正小标宋简体" w:hAnsi="方正小标宋简体" w:eastAsia="方正小标宋简体" w:cs="方正小标宋简体"/>
          <w:b/>
          <w:i w:val="0"/>
          <w:caps w:val="0"/>
          <w:color w:val="000000"/>
          <w:spacing w:val="0"/>
          <w:sz w:val="44"/>
          <w:szCs w:val="44"/>
          <w:shd w:val="clear" w:fill="FFFFFF"/>
        </w:rPr>
        <w:t>年度部门整体支出绩效评价报告</w:t>
      </w:r>
    </w:p>
    <w:p>
      <w:pPr>
        <w:ind w:firstLine="646" w:firstLineChars="20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pPr>
        <w:spacing w:line="580" w:lineRule="atLeast"/>
        <w:ind w:firstLine="606" w:firstLineChars="200"/>
        <w:rPr>
          <w:rFonts w:eastAsia="仿宋" w:cs="仿宋"/>
          <w:sz w:val="30"/>
          <w:szCs w:val="30"/>
        </w:rPr>
      </w:pPr>
      <w:r>
        <w:rPr>
          <w:rFonts w:hint="eastAsia" w:eastAsia="仿宋" w:cs="仿宋"/>
          <w:sz w:val="30"/>
          <w:szCs w:val="30"/>
        </w:rPr>
        <w:t>郴州市林业科学研究所成立于1963年8月，为收集、保存、利用南岭山地植物种质资源，1989年5月经原郴州行署批准成立南岭植物园，实行两块牌子，一套人马，合署办公。经省林业厅批准，2009年加挂湖南省森林植物园南岭分园牌子，2010年以郴州市国有实验林场纳入全省国有林场管理，为市林业局所属正科级公益一类事业单位。</w:t>
      </w:r>
    </w:p>
    <w:p>
      <w:pPr>
        <w:spacing w:line="580" w:lineRule="atLeast"/>
        <w:ind w:firstLine="606" w:firstLineChars="200"/>
        <w:rPr>
          <w:rFonts w:hint="eastAsia" w:eastAsia="仿宋" w:cs="仿宋"/>
          <w:sz w:val="30"/>
          <w:szCs w:val="30"/>
        </w:rPr>
      </w:pPr>
      <w:r>
        <w:rPr>
          <w:rFonts w:hint="eastAsia" w:eastAsia="仿宋" w:cs="仿宋"/>
          <w:sz w:val="30"/>
          <w:szCs w:val="30"/>
        </w:rPr>
        <w:t>1、在职人员情况.</w:t>
      </w:r>
    </w:p>
    <w:p>
      <w:pPr>
        <w:spacing w:line="580" w:lineRule="atLeast"/>
        <w:ind w:firstLine="606" w:firstLineChars="200"/>
        <w:rPr>
          <w:rFonts w:hint="eastAsia" w:eastAsia="仿宋" w:cs="仿宋"/>
          <w:sz w:val="30"/>
          <w:szCs w:val="30"/>
        </w:rPr>
      </w:pPr>
      <w:r>
        <w:rPr>
          <w:rFonts w:hint="eastAsia" w:eastAsia="仿宋" w:cs="仿宋"/>
          <w:sz w:val="30"/>
          <w:szCs w:val="30"/>
        </w:rPr>
        <w:t>2021年末单位编制数81人，年末在职人员实有人数76人，其中专业技术人员4</w:t>
      </w:r>
      <w:r>
        <w:rPr>
          <w:rFonts w:hint="eastAsia" w:eastAsia="仿宋" w:cs="仿宋"/>
          <w:sz w:val="30"/>
          <w:szCs w:val="30"/>
          <w:lang w:val="en-US" w:eastAsia="zh-CN"/>
        </w:rPr>
        <w:t>6</w:t>
      </w:r>
      <w:r>
        <w:rPr>
          <w:rFonts w:hint="eastAsia" w:eastAsia="仿宋" w:cs="仿宋"/>
          <w:sz w:val="30"/>
          <w:szCs w:val="30"/>
        </w:rPr>
        <w:t>人，技术职称情况：高级职称</w:t>
      </w:r>
      <w:r>
        <w:rPr>
          <w:rFonts w:hint="eastAsia" w:eastAsia="仿宋" w:cs="仿宋"/>
          <w:sz w:val="30"/>
          <w:szCs w:val="30"/>
          <w:lang w:val="en-US" w:eastAsia="zh-CN"/>
        </w:rPr>
        <w:t>12</w:t>
      </w:r>
      <w:r>
        <w:rPr>
          <w:rFonts w:hint="eastAsia" w:eastAsia="仿宋" w:cs="仿宋"/>
          <w:sz w:val="30"/>
          <w:szCs w:val="30"/>
        </w:rPr>
        <w:t>人，中级职称20人。所领导一正七副。</w:t>
      </w:r>
    </w:p>
    <w:p>
      <w:pPr>
        <w:spacing w:line="580" w:lineRule="atLeast"/>
        <w:ind w:firstLine="606" w:firstLineChars="200"/>
        <w:rPr>
          <w:rFonts w:hint="eastAsia" w:eastAsia="仿宋" w:cs="仿宋"/>
          <w:sz w:val="30"/>
          <w:szCs w:val="30"/>
        </w:rPr>
      </w:pPr>
      <w:r>
        <w:rPr>
          <w:rFonts w:hint="eastAsia" w:eastAsia="仿宋" w:cs="仿宋"/>
          <w:sz w:val="30"/>
          <w:szCs w:val="30"/>
        </w:rPr>
        <w:t>2、机构设置：</w:t>
      </w:r>
    </w:p>
    <w:p>
      <w:pPr>
        <w:spacing w:line="580" w:lineRule="atLeast"/>
        <w:ind w:firstLine="606" w:firstLineChars="200"/>
        <w:rPr>
          <w:rFonts w:hint="eastAsia" w:eastAsia="仿宋" w:cs="仿宋"/>
          <w:sz w:val="30"/>
          <w:szCs w:val="30"/>
        </w:rPr>
      </w:pPr>
      <w:r>
        <w:rPr>
          <w:rFonts w:hint="eastAsia" w:eastAsia="仿宋" w:cs="仿宋"/>
          <w:sz w:val="30"/>
          <w:szCs w:val="30"/>
        </w:rPr>
        <w:t>内设机构有</w:t>
      </w:r>
      <w:r>
        <w:rPr>
          <w:rFonts w:hint="eastAsia" w:eastAsia="仿宋" w:cs="仿宋"/>
          <w:sz w:val="30"/>
          <w:szCs w:val="30"/>
          <w:lang w:eastAsia="zh-CN"/>
        </w:rPr>
        <w:t>科普</w:t>
      </w:r>
      <w:r>
        <w:rPr>
          <w:rFonts w:hint="eastAsia" w:eastAsia="仿宋" w:cs="仿宋"/>
          <w:sz w:val="30"/>
          <w:szCs w:val="30"/>
        </w:rPr>
        <w:t>宣传办、行政办、财务室、政工办、科研办、综治办、资源办、生产办、项目办、</w:t>
      </w:r>
      <w:r>
        <w:rPr>
          <w:rFonts w:hint="eastAsia" w:eastAsia="仿宋" w:cs="仿宋"/>
          <w:sz w:val="30"/>
          <w:szCs w:val="30"/>
          <w:lang w:eastAsia="zh-CN"/>
        </w:rPr>
        <w:t>作风办</w:t>
      </w:r>
      <w:r>
        <w:rPr>
          <w:rFonts w:hint="eastAsia" w:eastAsia="仿宋" w:cs="仿宋"/>
          <w:sz w:val="30"/>
          <w:szCs w:val="30"/>
        </w:rPr>
        <w:t>、游客中心等11个内设机构，有组培技术研发中心、花卉研究中心、用材林研究室、经济林研究室、森林病虫害防控研究室、植物物种迁地保护研发中心、林下经济植物资源培育与利用技术研发中心、森林环境研究室、林地土壤化验室、林业科技信息资料室等10个研究室。</w:t>
      </w:r>
    </w:p>
    <w:p>
      <w:pPr>
        <w:spacing w:line="580" w:lineRule="atLeast"/>
        <w:ind w:firstLine="606" w:firstLineChars="200"/>
        <w:rPr>
          <w:rFonts w:hint="eastAsia" w:eastAsia="仿宋" w:cs="仿宋"/>
          <w:sz w:val="30"/>
          <w:szCs w:val="30"/>
        </w:rPr>
      </w:pPr>
      <w:r>
        <w:rPr>
          <w:rFonts w:hint="eastAsia" w:eastAsia="仿宋" w:cs="仿宋"/>
          <w:sz w:val="30"/>
          <w:szCs w:val="30"/>
        </w:rPr>
        <w:t>3、主要职责：</w:t>
      </w:r>
    </w:p>
    <w:p>
      <w:pPr>
        <w:spacing w:line="580" w:lineRule="atLeast"/>
        <w:ind w:firstLine="606" w:firstLineChars="200"/>
        <w:rPr>
          <w:rFonts w:ascii="Times New Roman" w:hAnsi="Times New Roman" w:eastAsia="黑体"/>
          <w:sz w:val="32"/>
          <w:szCs w:val="32"/>
        </w:rPr>
      </w:pPr>
      <w:r>
        <w:rPr>
          <w:rFonts w:hint="eastAsia" w:eastAsia="仿宋" w:cs="仿宋"/>
          <w:sz w:val="30"/>
          <w:szCs w:val="30"/>
        </w:rPr>
        <w:t>从事林业科学研究、植物物种资源迁地保存、优良树种实验示范、先进林业实用技术推广等工作，承担有关林业资源管护，为公众提从科普教育和休闲游览服务。</w:t>
      </w:r>
    </w:p>
    <w:p>
      <w:pPr>
        <w:pStyle w:val="13"/>
        <w:spacing w:line="55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3"/>
        <w:spacing w:line="550" w:lineRule="exact"/>
        <w:ind w:firstLine="600"/>
        <w:rPr>
          <w:rFonts w:ascii="Times New Roman" w:hAnsi="Times New Roman" w:eastAsia="仿宋_GB2312"/>
          <w:sz w:val="32"/>
          <w:szCs w:val="32"/>
        </w:rPr>
      </w:pPr>
      <w:r>
        <w:rPr>
          <w:rFonts w:hint="eastAsia" w:ascii="仿宋" w:hAnsi="仿宋" w:eastAsia="仿宋" w:cs="仿宋"/>
          <w:sz w:val="30"/>
          <w:szCs w:val="30"/>
        </w:rPr>
        <w:fldChar w:fldCharType="begin">
          <w:fldData xml:space="preserve">RAA2ADYANAA4ADIAMwBDADcAMQA1ADgANABEADcANAA5AEIAMwA1ADAAOABCAEEAQQBCADMAQgBG
AEIARgAyAA==
</w:fldData>
        </w:fldChar>
      </w:r>
      <w:r>
        <w:rPr>
          <w:rFonts w:hint="eastAsia" w:ascii="仿宋" w:hAnsi="仿宋" w:eastAsia="仿宋" w:cs="仿宋"/>
          <w:sz w:val="30"/>
          <w:szCs w:val="30"/>
        </w:rPr>
        <w:instrText xml:space="preserve">Addin 基本支出</w:instrText>
      </w:r>
      <w:r>
        <w:rPr>
          <w:rFonts w:hint="eastAsia" w:ascii="仿宋" w:hAnsi="仿宋" w:eastAsia="仿宋" w:cs="仿宋"/>
          <w:sz w:val="30"/>
          <w:szCs w:val="30"/>
        </w:rPr>
        <w:fldChar w:fldCharType="separate"/>
      </w:r>
      <w:r>
        <w:rPr>
          <w:rFonts w:ascii="Times New Roman" w:hAnsi="Times New Roman" w:eastAsia="仿宋_GB2312"/>
          <w:sz w:val="32"/>
          <w:szCs w:val="32"/>
        </w:rPr>
        <w:t>（一）基本支出情况</w:t>
      </w:r>
    </w:p>
    <w:p>
      <w:pPr>
        <w:spacing w:line="580" w:lineRule="atLeast"/>
        <w:ind w:firstLine="606" w:firstLineChars="200"/>
        <w:rPr>
          <w:rFonts w:hint="eastAsia" w:eastAsia="仿宋" w:cs="仿宋"/>
          <w:sz w:val="30"/>
          <w:szCs w:val="30"/>
        </w:rPr>
      </w:pPr>
      <w:r>
        <w:rPr>
          <w:rFonts w:hint="eastAsia" w:eastAsia="仿宋" w:cs="仿宋"/>
          <w:sz w:val="30"/>
          <w:szCs w:val="30"/>
        </w:rPr>
        <w:t>1、基本支出：基本支出是为保障机关正常运转和完成日常工作任务而产生的支出，包括基本工资、津贴补贴、退休费等人员经费以及办公费、印刷费、水电费、办公设备购置费、差旅费、园区运行、公务用车运行等日常公用经费。2021年度财政拨款基本</w:t>
      </w:r>
      <w:r>
        <w:rPr>
          <w:rFonts w:hint="eastAsia" w:eastAsia="仿宋" w:cs="仿宋"/>
          <w:sz w:val="30"/>
          <w:szCs w:val="30"/>
          <w:lang w:eastAsia="zh-CN"/>
        </w:rPr>
        <w:t>预算</w:t>
      </w:r>
      <w:r>
        <w:rPr>
          <w:rFonts w:hint="eastAsia" w:eastAsia="仿宋" w:cs="仿宋"/>
          <w:sz w:val="30"/>
          <w:szCs w:val="30"/>
        </w:rPr>
        <w:t>支出</w:t>
      </w:r>
      <w:r>
        <w:rPr>
          <w:rFonts w:hint="eastAsia" w:eastAsia="仿宋" w:cs="仿宋"/>
          <w:sz w:val="30"/>
          <w:szCs w:val="30"/>
          <w:lang w:val="en-US" w:eastAsia="zh-CN"/>
        </w:rPr>
        <w:t>1114.41</w:t>
      </w:r>
      <w:r>
        <w:rPr>
          <w:rFonts w:hint="eastAsia" w:eastAsia="仿宋" w:cs="仿宋"/>
          <w:sz w:val="30"/>
          <w:szCs w:val="30"/>
        </w:rPr>
        <w:t>万元</w:t>
      </w:r>
      <w:r>
        <w:rPr>
          <w:rFonts w:hint="eastAsia" w:eastAsia="仿宋" w:cs="仿宋"/>
          <w:sz w:val="30"/>
          <w:szCs w:val="30"/>
          <w:lang w:val="en-US" w:eastAsia="zh-CN"/>
        </w:rPr>
        <w:t>,实际支出1113.14万元</w:t>
      </w:r>
      <w:r>
        <w:rPr>
          <w:rFonts w:hint="eastAsia" w:eastAsia="仿宋" w:cs="仿宋"/>
          <w:sz w:val="30"/>
          <w:szCs w:val="30"/>
        </w:rPr>
        <w:t>。</w:t>
      </w:r>
    </w:p>
    <w:p>
      <w:pPr>
        <w:spacing w:line="580" w:lineRule="atLeast"/>
        <w:ind w:firstLine="606" w:firstLineChars="200"/>
        <w:rPr>
          <w:rFonts w:hint="eastAsia" w:eastAsia="仿宋" w:cs="仿宋"/>
          <w:sz w:val="30"/>
          <w:szCs w:val="30"/>
        </w:rPr>
      </w:pPr>
      <w:r>
        <w:rPr>
          <w:rFonts w:hint="eastAsia" w:eastAsia="仿宋" w:cs="仿宋"/>
          <w:sz w:val="30"/>
          <w:szCs w:val="30"/>
        </w:rPr>
        <w:t>2、资金管理情况：一是建立健全了办公费、差旅费、培训费等财务管理制度，强化财务约束，严格控制一般性支出，定期开展监督检查，推进厉行节约信息公开；二是提高预算管理水平，强化预算管理意识，增强部门预算编制的科学性；三是推进预算绩效管理，提高财政资金使用效益；四是强化财务规范化管理，抓好内控体系和财务信息系统建设。</w:t>
      </w:r>
    </w:p>
    <w:p>
      <w:pPr>
        <w:spacing w:line="580" w:lineRule="atLeast"/>
        <w:ind w:firstLine="606" w:firstLineChars="200"/>
        <w:rPr>
          <w:rFonts w:hint="eastAsia" w:eastAsia="仿宋" w:cs="仿宋"/>
          <w:sz w:val="30"/>
          <w:szCs w:val="30"/>
        </w:rPr>
      </w:pPr>
      <w:r>
        <w:rPr>
          <w:rFonts w:hint="eastAsia" w:eastAsia="仿宋" w:cs="仿宋"/>
          <w:sz w:val="30"/>
          <w:szCs w:val="30"/>
        </w:rPr>
        <w:t>3、“三公”经费的使用和管理情况：加大对“三公”经费管理，推进厉行节约反对浪费工作的制度化、规范化、程序化，确保“三公”经费各项要求落到实处。2021年公务接待费</w:t>
      </w:r>
      <w:r>
        <w:rPr>
          <w:rFonts w:hint="eastAsia" w:eastAsia="仿宋" w:cs="仿宋"/>
          <w:sz w:val="30"/>
          <w:szCs w:val="30"/>
          <w:lang w:val="en-US" w:eastAsia="zh-CN"/>
        </w:rPr>
        <w:t>1.04</w:t>
      </w:r>
      <w:r>
        <w:rPr>
          <w:rFonts w:hint="eastAsia" w:eastAsia="仿宋" w:cs="仿宋"/>
          <w:sz w:val="30"/>
          <w:szCs w:val="30"/>
        </w:rPr>
        <w:t>万元，公务用车运行维护费</w:t>
      </w:r>
      <w:r>
        <w:rPr>
          <w:rFonts w:hint="eastAsia" w:eastAsia="仿宋" w:cs="仿宋"/>
          <w:sz w:val="30"/>
          <w:szCs w:val="30"/>
          <w:lang w:val="en-US" w:eastAsia="zh-CN"/>
        </w:rPr>
        <w:t>5</w:t>
      </w:r>
      <w:r>
        <w:rPr>
          <w:rFonts w:hint="eastAsia" w:eastAsia="仿宋" w:cs="仿宋"/>
          <w:sz w:val="30"/>
          <w:szCs w:val="30"/>
        </w:rPr>
        <w:t>万元，公款出国（境）费用0万元，2021年度“三公”经费财政拨款支出预算为16万元，</w:t>
      </w:r>
      <w:r>
        <w:rPr>
          <w:rFonts w:hint="eastAsia" w:eastAsia="仿宋" w:cs="仿宋"/>
          <w:sz w:val="30"/>
          <w:szCs w:val="30"/>
          <w:lang w:eastAsia="zh-CN"/>
        </w:rPr>
        <w:t>实际</w:t>
      </w:r>
      <w:r>
        <w:rPr>
          <w:rFonts w:hint="eastAsia" w:eastAsia="仿宋" w:cs="仿宋"/>
          <w:sz w:val="30"/>
          <w:szCs w:val="30"/>
        </w:rPr>
        <w:t>支出为</w:t>
      </w:r>
      <w:r>
        <w:rPr>
          <w:rFonts w:hint="eastAsia" w:eastAsia="仿宋" w:cs="仿宋"/>
          <w:sz w:val="30"/>
          <w:szCs w:val="30"/>
          <w:lang w:val="en-US" w:eastAsia="zh-CN"/>
        </w:rPr>
        <w:t>6.04</w:t>
      </w:r>
      <w:r>
        <w:rPr>
          <w:rFonts w:hint="eastAsia" w:eastAsia="仿宋" w:cs="仿宋"/>
          <w:sz w:val="30"/>
          <w:szCs w:val="30"/>
        </w:rPr>
        <w:t>万元。 2021年度“三公”经费支出决算数小于预算数的主要原因：严格按照财政审批的“三公”经费预算控制</w:t>
      </w:r>
      <w:r>
        <w:rPr>
          <w:rFonts w:hint="eastAsia" w:eastAsia="仿宋" w:cs="仿宋"/>
          <w:sz w:val="30"/>
          <w:szCs w:val="30"/>
          <w:lang w:eastAsia="zh-CN"/>
        </w:rPr>
        <w:t>，厉行节约</w:t>
      </w:r>
      <w:r>
        <w:rPr>
          <w:rFonts w:hint="eastAsia" w:eastAsia="仿宋" w:cs="仿宋"/>
          <w:sz w:val="30"/>
          <w:szCs w:val="30"/>
        </w:rPr>
        <w:t>。</w:t>
      </w:r>
    </w:p>
    <w:p>
      <w:pPr>
        <w:spacing w:line="580" w:lineRule="atLeast"/>
        <w:ind w:firstLine="606" w:firstLineChars="200"/>
        <w:rPr>
          <w:rFonts w:hint="eastAsia" w:ascii="Times New Roman" w:hAnsi="Times New Roman" w:eastAsia="仿宋_GB2312"/>
          <w:sz w:val="32"/>
          <w:szCs w:val="32"/>
        </w:rPr>
      </w:pPr>
      <w:r>
        <w:rPr>
          <w:rFonts w:hint="eastAsia" w:eastAsia="仿宋" w:cs="仿宋"/>
          <w:sz w:val="30"/>
          <w:szCs w:val="30"/>
        </w:rPr>
        <w:fldChar w:fldCharType="end"/>
      </w:r>
      <w:r>
        <w:rPr>
          <w:rFonts w:hint="eastAsia" w:ascii="Times New Roman" w:hAnsi="Times New Roman" w:eastAsia="仿宋_GB2312"/>
          <w:sz w:val="32"/>
          <w:szCs w:val="32"/>
        </w:rPr>
        <w:t>（二）</w:t>
      </w:r>
      <w:r>
        <w:rPr>
          <w:rFonts w:ascii="Times New Roman" w:hAnsi="Times New Roman" w:eastAsia="仿宋_GB2312"/>
          <w:sz w:val="32"/>
          <w:szCs w:val="32"/>
        </w:rPr>
        <w:t>项目支出情况</w:t>
      </w:r>
    </w:p>
    <w:p>
      <w:pPr>
        <w:spacing w:line="580" w:lineRule="atLeast"/>
        <w:ind w:firstLine="606" w:firstLineChars="200"/>
        <w:rPr>
          <w:rFonts w:hint="eastAsia" w:eastAsia="仿宋" w:cs="仿宋"/>
          <w:sz w:val="30"/>
          <w:szCs w:val="30"/>
          <w:lang w:eastAsia="zh-CN"/>
        </w:rPr>
      </w:pPr>
      <w:r>
        <w:rPr>
          <w:rFonts w:hint="eastAsia" w:eastAsia="仿宋" w:cs="仿宋"/>
          <w:sz w:val="30"/>
          <w:szCs w:val="30"/>
        </w:rPr>
        <w:t>2021年度</w:t>
      </w:r>
      <w:r>
        <w:rPr>
          <w:rFonts w:hint="eastAsia" w:eastAsia="仿宋" w:cs="仿宋"/>
          <w:sz w:val="30"/>
          <w:szCs w:val="30"/>
          <w:lang w:eastAsia="zh-CN"/>
        </w:rPr>
        <w:t>项目预算支出</w:t>
      </w:r>
      <w:r>
        <w:rPr>
          <w:rFonts w:hint="eastAsia" w:eastAsia="仿宋" w:cs="仿宋"/>
          <w:sz w:val="30"/>
          <w:szCs w:val="30"/>
          <w:lang w:val="en-US" w:eastAsia="zh-CN"/>
        </w:rPr>
        <w:t>282</w:t>
      </w:r>
      <w:r>
        <w:rPr>
          <w:rFonts w:hint="eastAsia" w:eastAsia="仿宋" w:cs="仿宋"/>
          <w:sz w:val="30"/>
          <w:szCs w:val="30"/>
        </w:rPr>
        <w:t>万元</w:t>
      </w:r>
      <w:r>
        <w:rPr>
          <w:rFonts w:hint="eastAsia" w:eastAsia="仿宋" w:cs="仿宋"/>
          <w:sz w:val="30"/>
          <w:szCs w:val="30"/>
          <w:lang w:eastAsia="zh-CN"/>
        </w:rPr>
        <w:t>，实际支出</w:t>
      </w:r>
      <w:r>
        <w:rPr>
          <w:rFonts w:hint="eastAsia" w:eastAsia="仿宋" w:cs="仿宋"/>
          <w:sz w:val="30"/>
          <w:szCs w:val="30"/>
          <w:lang w:val="en-US" w:eastAsia="zh-CN"/>
        </w:rPr>
        <w:t>280.91万元</w:t>
      </w:r>
      <w:r>
        <w:rPr>
          <w:rFonts w:hint="eastAsia" w:eastAsia="仿宋" w:cs="仿宋"/>
          <w:sz w:val="30"/>
          <w:szCs w:val="30"/>
        </w:rPr>
        <w:t>。</w:t>
      </w:r>
      <w:r>
        <w:rPr>
          <w:rFonts w:hint="eastAsia" w:eastAsia="仿宋" w:cs="仿宋"/>
          <w:sz w:val="30"/>
          <w:szCs w:val="30"/>
          <w:lang w:eastAsia="zh-CN"/>
        </w:rPr>
        <w:t>其中：</w:t>
      </w:r>
    </w:p>
    <w:p>
      <w:pPr>
        <w:spacing w:line="580" w:lineRule="exact"/>
        <w:ind w:firstLine="606" w:firstLineChars="200"/>
        <w:rPr>
          <w:rFonts w:eastAsia="仿宋"/>
          <w:sz w:val="30"/>
          <w:szCs w:val="30"/>
        </w:rPr>
      </w:pPr>
      <w:r>
        <w:rPr>
          <w:rFonts w:hint="eastAsia" w:eastAsia="仿宋"/>
          <w:sz w:val="30"/>
          <w:szCs w:val="30"/>
        </w:rPr>
        <w:t>（1）业务工作经费：</w:t>
      </w:r>
    </w:p>
    <w:p>
      <w:pPr>
        <w:spacing w:line="580" w:lineRule="exact"/>
        <w:ind w:firstLine="606" w:firstLineChars="200"/>
        <w:rPr>
          <w:rFonts w:eastAsia="仿宋"/>
          <w:sz w:val="30"/>
          <w:szCs w:val="30"/>
        </w:rPr>
      </w:pPr>
      <w:r>
        <w:rPr>
          <w:rFonts w:hint="eastAsia" w:eastAsia="仿宋"/>
          <w:sz w:val="30"/>
          <w:szCs w:val="30"/>
        </w:rPr>
        <w:t>南岭珍稀濒危特有植物迁地保</w:t>
      </w:r>
      <w:r>
        <w:rPr>
          <w:rFonts w:hint="eastAsia" w:eastAsia="仿宋"/>
          <w:sz w:val="30"/>
          <w:szCs w:val="30"/>
          <w:lang w:eastAsia="zh-CN"/>
        </w:rPr>
        <w:t>护</w:t>
      </w:r>
      <w:r>
        <w:rPr>
          <w:rFonts w:hint="eastAsia" w:eastAsia="仿宋"/>
          <w:sz w:val="30"/>
          <w:szCs w:val="30"/>
        </w:rPr>
        <w:t>、扩园土地租金</w:t>
      </w:r>
      <w:r>
        <w:rPr>
          <w:rFonts w:eastAsia="仿宋"/>
          <w:sz w:val="30"/>
          <w:szCs w:val="30"/>
        </w:rPr>
        <w:t>25</w:t>
      </w:r>
      <w:r>
        <w:rPr>
          <w:rFonts w:hint="eastAsia" w:eastAsia="仿宋"/>
          <w:sz w:val="30"/>
          <w:szCs w:val="30"/>
        </w:rPr>
        <w:t>万元。主要开展植物的收集、保存繁育、栽培管理工作，采集制作植物标本，建设</w:t>
      </w:r>
      <w:r>
        <w:rPr>
          <w:rFonts w:hint="eastAsia" w:eastAsia="仿宋"/>
          <w:sz w:val="30"/>
          <w:szCs w:val="30"/>
          <w:lang w:eastAsia="zh-CN"/>
        </w:rPr>
        <w:t>维护</w:t>
      </w:r>
      <w:r>
        <w:rPr>
          <w:rFonts w:hint="eastAsia" w:eastAsia="仿宋"/>
          <w:sz w:val="30"/>
          <w:szCs w:val="30"/>
        </w:rPr>
        <w:t>植物资源数据库等，以及支付扩园区土地租金。已</w:t>
      </w:r>
      <w:r>
        <w:rPr>
          <w:rFonts w:hint="eastAsia" w:eastAsia="仿宋"/>
          <w:sz w:val="30"/>
          <w:szCs w:val="30"/>
          <w:lang w:eastAsia="zh-CN"/>
        </w:rPr>
        <w:t>支出</w:t>
      </w:r>
      <w:r>
        <w:rPr>
          <w:rFonts w:eastAsia="仿宋"/>
          <w:sz w:val="30"/>
          <w:szCs w:val="30"/>
        </w:rPr>
        <w:t>23.97</w:t>
      </w:r>
      <w:r>
        <w:rPr>
          <w:rFonts w:hint="eastAsia" w:eastAsia="仿宋"/>
          <w:sz w:val="30"/>
          <w:szCs w:val="30"/>
        </w:rPr>
        <w:t>万元。</w:t>
      </w:r>
    </w:p>
    <w:p>
      <w:pPr>
        <w:spacing w:line="580" w:lineRule="exact"/>
        <w:ind w:firstLine="606" w:firstLineChars="200"/>
        <w:rPr>
          <w:rFonts w:eastAsia="仿宋"/>
          <w:sz w:val="30"/>
          <w:szCs w:val="30"/>
        </w:rPr>
      </w:pPr>
      <w:r>
        <w:rPr>
          <w:rFonts w:hint="eastAsia" w:eastAsia="仿宋"/>
          <w:sz w:val="30"/>
          <w:szCs w:val="30"/>
        </w:rPr>
        <w:t>（2）运行维护经费：</w:t>
      </w:r>
    </w:p>
    <w:p>
      <w:pPr>
        <w:spacing w:line="580" w:lineRule="exact"/>
        <w:ind w:firstLine="606" w:firstLineChars="200"/>
        <w:rPr>
          <w:rFonts w:eastAsia="仿宋"/>
          <w:sz w:val="30"/>
          <w:szCs w:val="30"/>
        </w:rPr>
      </w:pPr>
      <w:bookmarkStart w:id="3" w:name="_Hlk75185367"/>
      <w:r>
        <w:rPr>
          <w:rFonts w:hint="eastAsia" w:eastAsia="仿宋"/>
          <w:sz w:val="30"/>
          <w:szCs w:val="30"/>
        </w:rPr>
        <w:t>1、国有林场税费改革转移支付</w:t>
      </w:r>
      <w:r>
        <w:rPr>
          <w:rFonts w:eastAsia="仿宋"/>
          <w:sz w:val="30"/>
          <w:szCs w:val="30"/>
        </w:rPr>
        <w:t>37</w:t>
      </w:r>
      <w:r>
        <w:rPr>
          <w:rFonts w:hint="eastAsia" w:eastAsia="仿宋"/>
          <w:sz w:val="30"/>
          <w:szCs w:val="30"/>
        </w:rPr>
        <w:t>万元。主要用于加强郴州市国有实验林场基础设施建设及维护，提升国有林场森林质量，丰富生物多样性，保障生态效益。已完成年初预算</w:t>
      </w:r>
      <w:r>
        <w:rPr>
          <w:rFonts w:eastAsia="仿宋"/>
          <w:sz w:val="30"/>
          <w:szCs w:val="30"/>
        </w:rPr>
        <w:t>37</w:t>
      </w:r>
      <w:r>
        <w:rPr>
          <w:rFonts w:hint="eastAsia" w:eastAsia="仿宋"/>
          <w:sz w:val="30"/>
          <w:szCs w:val="30"/>
        </w:rPr>
        <w:t>万元。</w:t>
      </w:r>
    </w:p>
    <w:bookmarkEnd w:id="3"/>
    <w:p>
      <w:pPr>
        <w:spacing w:line="580" w:lineRule="exact"/>
        <w:ind w:firstLine="606" w:firstLineChars="200"/>
        <w:rPr>
          <w:rFonts w:eastAsia="仿宋"/>
          <w:sz w:val="30"/>
          <w:szCs w:val="30"/>
        </w:rPr>
      </w:pPr>
      <w:r>
        <w:rPr>
          <w:rFonts w:eastAsia="仿宋"/>
          <w:sz w:val="30"/>
          <w:szCs w:val="30"/>
        </w:rPr>
        <w:t>2</w:t>
      </w:r>
      <w:r>
        <w:rPr>
          <w:rFonts w:hint="eastAsia" w:eastAsia="仿宋"/>
          <w:sz w:val="30"/>
          <w:szCs w:val="30"/>
        </w:rPr>
        <w:t>、</w:t>
      </w:r>
      <w:bookmarkStart w:id="4" w:name="_Hlk101377130"/>
      <w:r>
        <w:rPr>
          <w:rFonts w:hint="eastAsia" w:eastAsia="仿宋"/>
          <w:sz w:val="30"/>
          <w:szCs w:val="30"/>
        </w:rPr>
        <w:t>南岭植物园</w:t>
      </w:r>
      <w:bookmarkEnd w:id="4"/>
      <w:r>
        <w:rPr>
          <w:rFonts w:hint="eastAsia" w:eastAsia="仿宋"/>
          <w:sz w:val="30"/>
          <w:szCs w:val="30"/>
        </w:rPr>
        <w:t>管护经费</w:t>
      </w:r>
      <w:r>
        <w:rPr>
          <w:rFonts w:eastAsia="仿宋"/>
          <w:sz w:val="30"/>
          <w:szCs w:val="30"/>
        </w:rPr>
        <w:t>190</w:t>
      </w:r>
      <w:r>
        <w:rPr>
          <w:rFonts w:hint="eastAsia" w:eastAsia="仿宋"/>
          <w:sz w:val="30"/>
          <w:szCs w:val="30"/>
        </w:rPr>
        <w:t>万元。主要用于南岭植物园园区绿地日常管护、植物专类园管理、卫生保洁、安全管理等工作，以及在做好疫情防控下，满足对公众开放的需要。已</w:t>
      </w:r>
      <w:r>
        <w:rPr>
          <w:rFonts w:hint="eastAsia" w:eastAsia="仿宋"/>
          <w:sz w:val="30"/>
          <w:szCs w:val="30"/>
          <w:lang w:eastAsia="zh-CN"/>
        </w:rPr>
        <w:t>支出</w:t>
      </w:r>
      <w:r>
        <w:rPr>
          <w:rFonts w:eastAsia="仿宋"/>
          <w:sz w:val="30"/>
          <w:szCs w:val="30"/>
        </w:rPr>
        <w:t>189.94</w:t>
      </w:r>
      <w:r>
        <w:rPr>
          <w:rFonts w:hint="eastAsia" w:eastAsia="仿宋"/>
          <w:sz w:val="30"/>
          <w:szCs w:val="30"/>
        </w:rPr>
        <w:t>万元。</w:t>
      </w:r>
    </w:p>
    <w:p>
      <w:pPr>
        <w:spacing w:line="580" w:lineRule="exact"/>
        <w:ind w:firstLine="606" w:firstLineChars="200"/>
        <w:rPr>
          <w:rFonts w:hint="eastAsia" w:ascii="仿宋_GB2312" w:eastAsia="仿宋_GB2312"/>
          <w:sz w:val="32"/>
          <w:szCs w:val="32"/>
        </w:rPr>
      </w:pPr>
      <w:r>
        <w:rPr>
          <w:rFonts w:eastAsia="仿宋"/>
          <w:sz w:val="30"/>
          <w:szCs w:val="30"/>
        </w:rPr>
        <w:t>3</w:t>
      </w:r>
      <w:r>
        <w:rPr>
          <w:rFonts w:hint="eastAsia" w:eastAsia="仿宋"/>
          <w:sz w:val="30"/>
          <w:szCs w:val="30"/>
        </w:rPr>
        <w:t>、南岭植物园科普场馆运维3</w:t>
      </w:r>
      <w:r>
        <w:rPr>
          <w:rFonts w:eastAsia="仿宋"/>
          <w:sz w:val="30"/>
          <w:szCs w:val="30"/>
        </w:rPr>
        <w:t>0</w:t>
      </w:r>
      <w:r>
        <w:rPr>
          <w:rFonts w:hint="eastAsia" w:eastAsia="仿宋"/>
          <w:sz w:val="30"/>
          <w:szCs w:val="30"/>
        </w:rPr>
        <w:t>万元。主要用于保证生态科普馆、景观温室、湿地宣教馆的正常运行；积极开展生态科普宣传，普及</w:t>
      </w:r>
      <w:r>
        <w:rPr>
          <w:rFonts w:hint="eastAsia" w:eastAsia="仿宋"/>
          <w:sz w:val="30"/>
          <w:szCs w:val="30"/>
          <w:lang w:eastAsia="zh-CN"/>
        </w:rPr>
        <w:t>生物多样性和</w:t>
      </w:r>
      <w:r>
        <w:rPr>
          <w:rFonts w:hint="eastAsia" w:eastAsia="仿宋"/>
          <w:sz w:val="30"/>
          <w:szCs w:val="30"/>
        </w:rPr>
        <w:t>生态保护意识</w:t>
      </w:r>
      <w:r>
        <w:rPr>
          <w:rFonts w:hint="eastAsia" w:eastAsia="仿宋"/>
          <w:sz w:val="30"/>
          <w:szCs w:val="30"/>
          <w:lang w:eastAsia="zh-CN"/>
        </w:rPr>
        <w:t>等</w:t>
      </w:r>
      <w:r>
        <w:rPr>
          <w:rFonts w:hint="eastAsia" w:eastAsia="仿宋"/>
          <w:sz w:val="30"/>
          <w:szCs w:val="30"/>
        </w:rPr>
        <w:t>；以及开展热带植物和沙生植物引种和配置工作。已完成年初预算</w:t>
      </w:r>
      <w:r>
        <w:rPr>
          <w:rFonts w:eastAsia="仿宋"/>
          <w:sz w:val="30"/>
          <w:szCs w:val="30"/>
        </w:rPr>
        <w:t>30</w:t>
      </w:r>
      <w:r>
        <w:rPr>
          <w:rFonts w:hint="eastAsia" w:eastAsia="仿宋"/>
          <w:sz w:val="30"/>
          <w:szCs w:val="30"/>
        </w:rPr>
        <w:t>万元。</w:t>
      </w:r>
    </w:p>
    <w:p>
      <w:pPr>
        <w:pStyle w:val="13"/>
        <w:ind w:firstLine="64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pStyle w:val="13"/>
        <w:ind w:firstLine="640"/>
        <w:jc w:val="left"/>
        <w:rPr>
          <w:rFonts w:hint="eastAsia" w:ascii="方正仿宋简体" w:hAnsi="仿宋" w:eastAsia="方正仿宋简体"/>
          <w:sz w:val="32"/>
          <w:szCs w:val="32"/>
        </w:rPr>
      </w:pPr>
      <w:r>
        <w:rPr>
          <w:rFonts w:hint="eastAsia" w:ascii="方正仿宋简体" w:hAnsi="仿宋" w:eastAsia="方正仿宋简体"/>
          <w:sz w:val="32"/>
          <w:szCs w:val="32"/>
        </w:rPr>
        <w:t>无</w:t>
      </w:r>
    </w:p>
    <w:p>
      <w:pPr>
        <w:pStyle w:val="13"/>
        <w:spacing w:line="55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国有资本经营预算支出情况</w:t>
      </w:r>
    </w:p>
    <w:p>
      <w:pPr>
        <w:pStyle w:val="13"/>
        <w:ind w:firstLine="640"/>
        <w:jc w:val="left"/>
        <w:rPr>
          <w:rFonts w:ascii="Times New Roman" w:hAnsi="Times New Roman" w:eastAsia="黑体"/>
          <w:sz w:val="32"/>
          <w:szCs w:val="32"/>
        </w:rPr>
      </w:pPr>
      <w:r>
        <w:rPr>
          <w:rFonts w:hint="eastAsia" w:ascii="方正仿宋简体" w:hAnsi="仿宋" w:eastAsia="方正仿宋简体"/>
          <w:sz w:val="32"/>
          <w:szCs w:val="32"/>
        </w:rPr>
        <w:t>无</w:t>
      </w:r>
    </w:p>
    <w:p>
      <w:pPr>
        <w:pStyle w:val="13"/>
        <w:spacing w:line="55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社会保险基金预算支出情况</w:t>
      </w:r>
    </w:p>
    <w:p>
      <w:pPr>
        <w:pStyle w:val="13"/>
        <w:ind w:firstLine="640"/>
        <w:jc w:val="left"/>
        <w:rPr>
          <w:rFonts w:ascii="Times New Roman" w:hAnsi="Times New Roman" w:eastAsia="黑体"/>
          <w:sz w:val="32"/>
          <w:szCs w:val="32"/>
        </w:rPr>
      </w:pPr>
      <w:r>
        <w:rPr>
          <w:rFonts w:hint="eastAsia" w:ascii="方正仿宋简体" w:hAnsi="仿宋" w:eastAsia="方正仿宋简体"/>
          <w:sz w:val="32"/>
          <w:szCs w:val="32"/>
        </w:rPr>
        <w:t>无</w:t>
      </w:r>
    </w:p>
    <w:p>
      <w:pPr>
        <w:spacing w:line="550" w:lineRule="exact"/>
        <w:ind w:firstLine="645"/>
        <w:jc w:val="left"/>
        <w:rPr>
          <w:rFonts w:hint="eastAsia" w:ascii="方正仿宋简体" w:eastAsia="方正仿宋简体"/>
          <w:sz w:val="32"/>
          <w:szCs w:val="32"/>
        </w:rPr>
      </w:pPr>
      <w:r>
        <w:rPr>
          <w:rFonts w:ascii="Times New Roman" w:hAnsi="Times New Roman" w:eastAsia="黑体"/>
          <w:sz w:val="32"/>
          <w:szCs w:val="32"/>
        </w:rPr>
        <w:t>六、部门整体支出绩效情况</w:t>
      </w:r>
    </w:p>
    <w:p>
      <w:pPr>
        <w:spacing w:line="580" w:lineRule="atLeast"/>
        <w:ind w:firstLine="606" w:firstLineChars="200"/>
        <w:rPr>
          <w:rFonts w:hint="eastAsia" w:eastAsia="仿宋" w:cs="仿宋"/>
          <w:sz w:val="30"/>
          <w:szCs w:val="30"/>
        </w:rPr>
      </w:pPr>
      <w:r>
        <w:rPr>
          <w:rFonts w:hint="eastAsia" w:eastAsia="仿宋" w:cs="仿宋"/>
          <w:sz w:val="30"/>
          <w:szCs w:val="30"/>
        </w:rPr>
        <w:t>（一）科研与资源培育工作新进展</w:t>
      </w:r>
    </w:p>
    <w:p>
      <w:pPr>
        <w:spacing w:line="580" w:lineRule="atLeast"/>
        <w:ind w:firstLine="606" w:firstLineChars="200"/>
        <w:rPr>
          <w:rFonts w:hint="eastAsia" w:eastAsia="仿宋" w:cs="仿宋"/>
          <w:sz w:val="30"/>
          <w:szCs w:val="30"/>
        </w:rPr>
      </w:pPr>
      <w:r>
        <w:rPr>
          <w:rFonts w:hint="eastAsia" w:eastAsia="仿宋" w:cs="仿宋"/>
          <w:sz w:val="30"/>
          <w:szCs w:val="30"/>
        </w:rPr>
        <w:t>贯彻落实市委</w:t>
      </w:r>
      <w:r>
        <w:rPr>
          <w:rFonts w:hint="eastAsia" w:eastAsia="仿宋" w:cs="仿宋"/>
          <w:sz w:val="30"/>
          <w:szCs w:val="30"/>
          <w:lang w:eastAsia="zh-CN"/>
        </w:rPr>
        <w:t>市政府相关文件</w:t>
      </w:r>
      <w:r>
        <w:rPr>
          <w:rFonts w:hint="eastAsia" w:eastAsia="仿宋" w:cs="仿宋"/>
          <w:sz w:val="30"/>
          <w:szCs w:val="30"/>
        </w:rPr>
        <w:t>精神，围绕绿色郴州三年攻坚、乡村振兴、郴州国家可持续发展议程创新示范区建设现实需求，开展优良乡土树种选育、观赏植物新品种选育、珍贵树种培育、林下经济植物培育、油茶种业、废弃矿区困难立地生态修复等科研工作，实施科研创新及技术推广项目11项，其中中央财政林业科技推广项目2项，国家珍稀林木培育项目1项，省林业科技计划项目2项，省财政林业科技推广项目1项，湖南省标准项目1项，市科技计划项目3项，市级科技平台项目1项。</w:t>
      </w:r>
    </w:p>
    <w:p>
      <w:pPr>
        <w:spacing w:line="580" w:lineRule="atLeast"/>
        <w:ind w:firstLine="606" w:firstLineChars="200"/>
        <w:rPr>
          <w:rFonts w:hint="eastAsia" w:eastAsia="仿宋" w:cs="仿宋"/>
          <w:sz w:val="30"/>
          <w:szCs w:val="30"/>
        </w:rPr>
      </w:pPr>
      <w:r>
        <w:rPr>
          <w:rFonts w:hint="eastAsia" w:eastAsia="仿宋" w:cs="仿宋"/>
          <w:sz w:val="30"/>
          <w:szCs w:val="30"/>
        </w:rPr>
        <w:t>主持实施中央财政林业科技推广示范资金项目“麻栎种苗繁育与幼林水肥管理技术在石漠化地区的推广示范”项目，完成项目造林主要树种麻栎和辅助树种黧蒴栲育苗任务，编制造林作业设计，实施点完成林地清理、整地、造林任务。</w:t>
      </w:r>
    </w:p>
    <w:p>
      <w:pPr>
        <w:spacing w:line="580" w:lineRule="atLeast"/>
        <w:ind w:firstLine="606" w:firstLineChars="200"/>
        <w:rPr>
          <w:rFonts w:hint="eastAsia" w:eastAsia="仿宋" w:cs="仿宋"/>
          <w:sz w:val="30"/>
          <w:szCs w:val="30"/>
        </w:rPr>
      </w:pPr>
      <w:r>
        <w:rPr>
          <w:rFonts w:hint="eastAsia" w:eastAsia="仿宋" w:cs="仿宋"/>
          <w:sz w:val="30"/>
          <w:szCs w:val="30"/>
        </w:rPr>
        <w:t>实施省林科院主持的中央财政林业科技推广示范资金项目“紫叶紫薇良种及高效繁育技术示范推广”，完成30亩紫叶紫薇的高接换冠和20亩紫叶紫薇示范林的营造任务。</w:t>
      </w:r>
    </w:p>
    <w:p>
      <w:pPr>
        <w:spacing w:line="580" w:lineRule="atLeast"/>
        <w:ind w:firstLine="606" w:firstLineChars="200"/>
        <w:rPr>
          <w:rFonts w:hint="eastAsia" w:eastAsia="仿宋" w:cs="仿宋"/>
          <w:sz w:val="30"/>
          <w:szCs w:val="30"/>
        </w:rPr>
      </w:pPr>
      <w:r>
        <w:rPr>
          <w:rFonts w:hint="eastAsia" w:eastAsia="仿宋" w:cs="仿宋"/>
          <w:sz w:val="30"/>
          <w:szCs w:val="30"/>
        </w:rPr>
        <w:t>围绕郴州市建设国家可持续发展议程创新示范区中矿区废弃地生态修复需求，实施省林业科技创新计划“基于高抗紫薇新品种修复矿区废弃地的关键技术研究”项目， 进行了试验布置、抚育管理、植株生理测定等工作。</w:t>
      </w:r>
    </w:p>
    <w:p>
      <w:pPr>
        <w:spacing w:line="580" w:lineRule="atLeast"/>
        <w:ind w:firstLine="606" w:firstLineChars="200"/>
        <w:rPr>
          <w:rFonts w:hint="eastAsia" w:eastAsia="仿宋" w:cs="仿宋"/>
          <w:sz w:val="30"/>
          <w:szCs w:val="30"/>
        </w:rPr>
      </w:pPr>
      <w:r>
        <w:rPr>
          <w:rFonts w:hint="eastAsia" w:eastAsia="仿宋" w:cs="仿宋"/>
          <w:sz w:val="30"/>
          <w:szCs w:val="30"/>
        </w:rPr>
        <w:t>实施国家特殊及珍稀林木培育项目，促进骆仙岭森林质量提质，补植补造面积600亩，造林密度70株/亩，造林主要树种有柔毛油杉和麻栎，辅助树种有榉树、红锥和赤皮青冈等。实施骆仙岭天然林管护，实施中央财政森林抚育项目，抚育面积1600亩。</w:t>
      </w:r>
    </w:p>
    <w:p>
      <w:pPr>
        <w:spacing w:line="580" w:lineRule="atLeast"/>
        <w:ind w:firstLine="606" w:firstLineChars="200"/>
        <w:rPr>
          <w:rFonts w:hint="eastAsia" w:eastAsia="仿宋" w:cs="仿宋"/>
          <w:sz w:val="30"/>
          <w:szCs w:val="30"/>
        </w:rPr>
      </w:pPr>
      <w:r>
        <w:rPr>
          <w:rFonts w:hint="eastAsia" w:eastAsia="仿宋" w:cs="仿宋"/>
          <w:sz w:val="30"/>
          <w:szCs w:val="30"/>
        </w:rPr>
        <w:t>继续实施了省林业科技计划项目“五盖山野茉莉人工培育与开发利用”，做好了采穗圃的除草、施肥、病虫害防治、抗旱等日常抚育管理工作。实施“郴州优良野生植物人工繁育与栽培技术研究”项目。收集保存瓜馥木、羊奶果、算盘子，野木瓜等植物一批，开展瓜馥木嫩枝扦插繁殖试验。</w:t>
      </w:r>
    </w:p>
    <w:p>
      <w:pPr>
        <w:spacing w:line="580" w:lineRule="atLeast"/>
        <w:ind w:firstLine="606" w:firstLineChars="200"/>
        <w:rPr>
          <w:rFonts w:hint="eastAsia" w:eastAsia="仿宋" w:cs="仿宋"/>
          <w:sz w:val="30"/>
          <w:szCs w:val="30"/>
        </w:rPr>
      </w:pPr>
      <w:r>
        <w:rPr>
          <w:rFonts w:hint="eastAsia" w:eastAsia="仿宋" w:cs="仿宋"/>
          <w:sz w:val="30"/>
          <w:szCs w:val="30"/>
        </w:rPr>
        <w:t>市级科技计划项目“槭树科槭属树种资源收集与繁育技术研究”开展了扦插、嫁接育苗、生理测试等工作。“郴州市典型植物精气释放动态研究”开展了柔毛油杉、香榧等植物的精气采集等工作。开展了本土樱花选育工作。</w:t>
      </w:r>
    </w:p>
    <w:p>
      <w:pPr>
        <w:spacing w:line="580" w:lineRule="atLeast"/>
        <w:ind w:firstLine="606" w:firstLineChars="200"/>
        <w:rPr>
          <w:rFonts w:hint="eastAsia" w:eastAsia="仿宋" w:cs="仿宋"/>
          <w:sz w:val="30"/>
          <w:szCs w:val="30"/>
        </w:rPr>
      </w:pPr>
      <w:r>
        <w:rPr>
          <w:rFonts w:hint="eastAsia" w:eastAsia="仿宋" w:cs="仿宋"/>
          <w:sz w:val="30"/>
          <w:szCs w:val="30"/>
        </w:rPr>
        <w:t>土壤化验站应泰道市政公司请求，对郴州市城区重要景观花坛种植节点土壤进行选土取样化验，提出土壤改良合理化建议；对临武县东山林场麻栎项目造林地进行了测土化验。</w:t>
      </w:r>
    </w:p>
    <w:p>
      <w:pPr>
        <w:spacing w:line="580" w:lineRule="atLeast"/>
        <w:ind w:firstLine="606" w:firstLineChars="200"/>
        <w:rPr>
          <w:rFonts w:hint="eastAsia" w:eastAsia="仿宋" w:cs="仿宋"/>
          <w:sz w:val="30"/>
          <w:szCs w:val="30"/>
        </w:rPr>
      </w:pPr>
      <w:r>
        <w:rPr>
          <w:rFonts w:hint="eastAsia" w:eastAsia="仿宋" w:cs="仿宋"/>
          <w:sz w:val="30"/>
          <w:szCs w:val="30"/>
        </w:rPr>
        <w:t>林下经济植物研发中心做好了药用植物专类园及林下经济植物示范地的日常管理工作；开展了玉竹、白芨、百合、黄精等林下经济植物的组培扩繁工作,进行了玫瑰、月季新引进品种的组培快繁试验研究；开展了茶梅芽砧苗嫁接工作，嫁接8个茶梅品种；开展了紫薇新品种的选育及杂交育种苗木的抚育管理工作。</w:t>
      </w:r>
    </w:p>
    <w:p>
      <w:pPr>
        <w:spacing w:line="580" w:lineRule="atLeast"/>
        <w:ind w:firstLine="606" w:firstLineChars="200"/>
        <w:rPr>
          <w:rFonts w:hint="eastAsia" w:eastAsia="仿宋" w:cs="仿宋"/>
          <w:sz w:val="30"/>
          <w:szCs w:val="30"/>
        </w:rPr>
      </w:pPr>
      <w:r>
        <w:rPr>
          <w:rFonts w:hint="eastAsia" w:eastAsia="仿宋" w:cs="仿宋"/>
          <w:sz w:val="30"/>
          <w:szCs w:val="30"/>
        </w:rPr>
        <w:t>森林环境研究室开展莽山国家森林公园春季环境因子监测工作；开展森林环境游憩对大学生心理影响测评，并与湘南学院基础医学院携手共建“三全育人”实践基地。</w:t>
      </w:r>
    </w:p>
    <w:p>
      <w:pPr>
        <w:spacing w:line="580" w:lineRule="atLeast"/>
        <w:ind w:firstLine="606" w:firstLineChars="200"/>
        <w:rPr>
          <w:rFonts w:hint="eastAsia" w:eastAsia="仿宋" w:cs="仿宋"/>
          <w:sz w:val="30"/>
          <w:szCs w:val="30"/>
        </w:rPr>
      </w:pPr>
      <w:r>
        <w:rPr>
          <w:rFonts w:hint="eastAsia" w:eastAsia="仿宋" w:cs="仿宋"/>
          <w:sz w:val="30"/>
          <w:szCs w:val="30"/>
        </w:rPr>
        <w:t>“岭南紫蝶”等3个紫薇新品种通过国家林草局新品种办组织的实审；完成湖南省地方标准“紫薇高接换冠技术规程”（湘市监标函〔2021〕33号）），并已公告发布。</w:t>
      </w:r>
    </w:p>
    <w:p>
      <w:pPr>
        <w:spacing w:line="580" w:lineRule="atLeast"/>
        <w:ind w:firstLine="606" w:firstLineChars="200"/>
        <w:rPr>
          <w:rFonts w:hint="eastAsia" w:eastAsia="仿宋" w:cs="仿宋"/>
          <w:sz w:val="30"/>
          <w:szCs w:val="30"/>
        </w:rPr>
      </w:pPr>
      <w:r>
        <w:rPr>
          <w:rFonts w:hint="eastAsia" w:eastAsia="仿宋" w:cs="仿宋"/>
          <w:sz w:val="30"/>
          <w:szCs w:val="30"/>
        </w:rPr>
        <w:t>向市科技局申报2021年市科技计划项目“月季、玫瑰、紫薇等优良木本花卉的引种选育与繁育技术”，获得立项；申报市级研发平台“郴州市森林环境资源开发与利用技术研发中心”，获得批复。</w:t>
      </w:r>
    </w:p>
    <w:p>
      <w:pPr>
        <w:spacing w:line="580" w:lineRule="atLeast"/>
        <w:ind w:firstLine="606" w:firstLineChars="200"/>
        <w:rPr>
          <w:rFonts w:hint="eastAsia" w:eastAsia="仿宋" w:cs="仿宋"/>
          <w:sz w:val="30"/>
          <w:szCs w:val="30"/>
        </w:rPr>
      </w:pPr>
      <w:r>
        <w:rPr>
          <w:rFonts w:hint="eastAsia" w:eastAsia="仿宋" w:cs="仿宋"/>
          <w:sz w:val="30"/>
          <w:szCs w:val="30"/>
        </w:rPr>
        <w:t>实施湖南省财政林业科技推广项目香彩雀、醉蝶花等草本花卉繁育与栽培技术推广示范，营造植物园花卉景观。引种郁金香品种6个，举办2021年春季郁金香花展。做好了植物科研温室的植物管理、设备运行维护保障工作。</w:t>
      </w:r>
    </w:p>
    <w:p>
      <w:pPr>
        <w:spacing w:line="580" w:lineRule="atLeast"/>
        <w:ind w:firstLine="606" w:firstLineChars="200"/>
        <w:rPr>
          <w:rFonts w:hint="eastAsia" w:eastAsia="仿宋" w:cs="仿宋"/>
          <w:sz w:val="30"/>
          <w:szCs w:val="30"/>
        </w:rPr>
      </w:pPr>
      <w:r>
        <w:rPr>
          <w:rFonts w:hint="eastAsia" w:eastAsia="仿宋" w:cs="仿宋"/>
          <w:sz w:val="30"/>
          <w:szCs w:val="30"/>
        </w:rPr>
        <w:t>继续开展植物迁地保护工作和植物专类园管理，新增51种（含品种），目前保存植物物种199科1026属2635种（含品种）。</w:t>
      </w:r>
    </w:p>
    <w:p>
      <w:pPr>
        <w:spacing w:line="580" w:lineRule="atLeast"/>
        <w:ind w:firstLine="606" w:firstLineChars="200"/>
        <w:rPr>
          <w:rFonts w:hint="eastAsia" w:eastAsia="仿宋" w:cs="仿宋"/>
          <w:sz w:val="30"/>
          <w:szCs w:val="30"/>
        </w:rPr>
      </w:pPr>
      <w:r>
        <w:rPr>
          <w:rFonts w:hint="eastAsia" w:eastAsia="仿宋" w:cs="仿宋"/>
          <w:sz w:val="30"/>
          <w:szCs w:val="30"/>
        </w:rPr>
        <w:t>协助市局开展全市重大森林病虫害检疫监测工作，到桂阳、嘉禾、资兴指导油茶病虫害防治；到苏仙区指导古樟树病虫害防治；制作蝶类昆虫标本；镜检汝城县送检的枯死松木样品。</w:t>
      </w:r>
    </w:p>
    <w:p>
      <w:pPr>
        <w:spacing w:line="580" w:lineRule="atLeast"/>
        <w:ind w:firstLine="606" w:firstLineChars="200"/>
        <w:rPr>
          <w:rFonts w:hint="eastAsia" w:eastAsia="仿宋" w:cs="仿宋"/>
          <w:sz w:val="30"/>
          <w:szCs w:val="30"/>
        </w:rPr>
      </w:pPr>
      <w:r>
        <w:rPr>
          <w:rFonts w:hint="eastAsia" w:eastAsia="仿宋" w:cs="仿宋"/>
          <w:sz w:val="30"/>
          <w:szCs w:val="30"/>
        </w:rPr>
        <w:t>按上级部署做好科技特派员工作，组织科技下乡、科技培训20次，指导桂阳县郴辉生态农业发展有限公司开展春夏季油茶管护工作，包括春夏季油茶叶面施肥和油茶软腐病、炭疽病的预防等。</w:t>
      </w:r>
    </w:p>
    <w:p>
      <w:pPr>
        <w:spacing w:line="580" w:lineRule="atLeast"/>
        <w:ind w:firstLine="606" w:firstLineChars="200"/>
        <w:rPr>
          <w:rFonts w:hint="eastAsia" w:eastAsia="仿宋" w:cs="仿宋"/>
          <w:sz w:val="30"/>
          <w:szCs w:val="30"/>
        </w:rPr>
      </w:pPr>
      <w:r>
        <w:rPr>
          <w:rFonts w:hint="eastAsia" w:eastAsia="仿宋" w:cs="仿宋"/>
          <w:sz w:val="30"/>
          <w:szCs w:val="30"/>
        </w:rPr>
        <w:t>推荐专技人员学术论文参加郴州市第十二届自然科学优秀论文评审，一篇获二等奖，一篇获三等奖。</w:t>
      </w:r>
    </w:p>
    <w:p>
      <w:pPr>
        <w:spacing w:line="580" w:lineRule="atLeast"/>
        <w:ind w:firstLine="606" w:firstLineChars="200"/>
        <w:rPr>
          <w:rFonts w:hint="eastAsia" w:eastAsia="仿宋" w:cs="仿宋"/>
          <w:sz w:val="30"/>
          <w:szCs w:val="30"/>
        </w:rPr>
      </w:pPr>
      <w:r>
        <w:rPr>
          <w:rFonts w:hint="eastAsia" w:eastAsia="仿宋" w:cs="仿宋"/>
          <w:sz w:val="30"/>
          <w:szCs w:val="30"/>
        </w:rPr>
        <w:t>（二）科普与创建工作有新成效</w:t>
      </w:r>
    </w:p>
    <w:p>
      <w:pPr>
        <w:spacing w:line="580" w:lineRule="atLeast"/>
        <w:ind w:firstLine="606" w:firstLineChars="200"/>
        <w:rPr>
          <w:rFonts w:hint="eastAsia" w:eastAsia="仿宋" w:cs="仿宋"/>
          <w:sz w:val="30"/>
          <w:szCs w:val="30"/>
        </w:rPr>
      </w:pPr>
      <w:r>
        <w:rPr>
          <w:rFonts w:hint="eastAsia" w:eastAsia="仿宋" w:cs="仿宋"/>
          <w:sz w:val="30"/>
          <w:szCs w:val="30"/>
        </w:rPr>
        <w:t>科技创新、科学普及是实现创新发展的两翼，我们把科学普及作为单位工作的主要抓手，丰富活动形式、创新活动内容，利用科普资源，助力提升青少年科学素养，为巩固全国文明城市成果作出了应有贡献。</w:t>
      </w:r>
    </w:p>
    <w:p>
      <w:pPr>
        <w:spacing w:line="580" w:lineRule="atLeast"/>
        <w:ind w:firstLine="606" w:firstLineChars="200"/>
        <w:rPr>
          <w:rFonts w:hint="eastAsia" w:eastAsia="仿宋" w:cs="仿宋"/>
          <w:sz w:val="30"/>
          <w:szCs w:val="30"/>
          <w:lang w:eastAsia="zh-CN"/>
        </w:rPr>
      </w:pPr>
      <w:r>
        <w:rPr>
          <w:rFonts w:hint="eastAsia" w:eastAsia="仿宋" w:cs="仿宋"/>
          <w:sz w:val="30"/>
          <w:szCs w:val="30"/>
        </w:rPr>
        <w:t>1、完成巩固全国文明城市、国家卫生城市、节水城市的迎检、宣传等工作</w:t>
      </w:r>
      <w:r>
        <w:rPr>
          <w:rFonts w:hint="eastAsia" w:eastAsia="仿宋" w:cs="仿宋"/>
          <w:sz w:val="30"/>
          <w:szCs w:val="30"/>
          <w:lang w:eastAsia="zh-CN"/>
        </w:rPr>
        <w:t>。</w:t>
      </w:r>
    </w:p>
    <w:p>
      <w:pPr>
        <w:spacing w:line="580" w:lineRule="atLeast"/>
        <w:ind w:firstLine="606" w:firstLineChars="200"/>
        <w:rPr>
          <w:rFonts w:hint="eastAsia" w:eastAsia="仿宋" w:cs="仿宋"/>
          <w:sz w:val="30"/>
          <w:szCs w:val="30"/>
        </w:rPr>
      </w:pPr>
      <w:r>
        <w:rPr>
          <w:rFonts w:hint="eastAsia" w:eastAsia="仿宋" w:cs="仿宋"/>
          <w:sz w:val="30"/>
          <w:szCs w:val="30"/>
        </w:rPr>
        <w:t>2、承办了郴州市第40届“爱鸟周”活动启动仪式，联合市图书馆招募34组亲子家庭开展现场观鸟、听鸟故事、做鸟塑等公益科普活动；制作了鸟类主题</w:t>
      </w:r>
      <w:r>
        <w:rPr>
          <w:rFonts w:hint="eastAsia" w:eastAsia="仿宋" w:cs="仿宋"/>
          <w:sz w:val="30"/>
          <w:szCs w:val="30"/>
          <w:lang w:eastAsia="zh-CN"/>
        </w:rPr>
        <w:t>系列</w:t>
      </w:r>
      <w:r>
        <w:rPr>
          <w:rFonts w:hint="eastAsia" w:eastAsia="仿宋" w:cs="仿宋"/>
          <w:sz w:val="30"/>
          <w:szCs w:val="30"/>
        </w:rPr>
        <w:t>科普牌46块，鸟类宣传手册1000份。</w:t>
      </w:r>
    </w:p>
    <w:p>
      <w:pPr>
        <w:spacing w:line="580" w:lineRule="atLeast"/>
        <w:ind w:firstLine="606" w:firstLineChars="200"/>
        <w:rPr>
          <w:rFonts w:hint="eastAsia" w:eastAsia="仿宋" w:cs="仿宋"/>
          <w:sz w:val="30"/>
          <w:szCs w:val="30"/>
        </w:rPr>
      </w:pPr>
      <w:r>
        <w:rPr>
          <w:rFonts w:hint="eastAsia" w:eastAsia="仿宋" w:cs="仿宋"/>
          <w:sz w:val="30"/>
          <w:szCs w:val="30"/>
        </w:rPr>
        <w:t>3、承办了“2021年郴州市科技活动周启动仪式暨关注森林·国际生物多样性日宣传”活动，制作</w:t>
      </w:r>
      <w:r>
        <w:rPr>
          <w:rFonts w:hint="eastAsia" w:eastAsia="仿宋" w:cs="仿宋"/>
          <w:sz w:val="30"/>
          <w:szCs w:val="30"/>
          <w:lang w:eastAsia="zh-CN"/>
        </w:rPr>
        <w:t>系列</w:t>
      </w:r>
      <w:r>
        <w:rPr>
          <w:rFonts w:hint="eastAsia" w:eastAsia="仿宋" w:cs="仿宋"/>
          <w:sz w:val="30"/>
          <w:szCs w:val="30"/>
        </w:rPr>
        <w:t>宣传牌，科技活动周宣传册1000份。</w:t>
      </w:r>
    </w:p>
    <w:p>
      <w:pPr>
        <w:spacing w:line="580" w:lineRule="atLeast"/>
        <w:ind w:firstLine="606" w:firstLineChars="200"/>
        <w:rPr>
          <w:rFonts w:hint="eastAsia" w:eastAsia="仿宋" w:cs="仿宋"/>
          <w:sz w:val="30"/>
          <w:szCs w:val="30"/>
        </w:rPr>
      </w:pPr>
      <w:r>
        <w:rPr>
          <w:rFonts w:hint="eastAsia" w:eastAsia="仿宋" w:cs="仿宋"/>
          <w:sz w:val="30"/>
          <w:szCs w:val="30"/>
        </w:rPr>
        <w:t>4、开展了形式多样的科普活动26次：与市林业局联合举办了一期世界湿地日科普活动；与郴州市第四十二完小开展了学雷锋义务植树，与郴州市第五完小、六中开展了植物园参观学习及植绿护绿给绿树施肥活动，与市图书馆联合举办了一场“亲子悦读会——节气之旅 • 春分”活动；招募亲子家庭开展“我是月季小能手”活动。</w:t>
      </w:r>
    </w:p>
    <w:p>
      <w:pPr>
        <w:spacing w:line="580" w:lineRule="atLeast"/>
        <w:ind w:firstLine="606" w:firstLineChars="200"/>
        <w:rPr>
          <w:rFonts w:hint="eastAsia" w:eastAsia="仿宋" w:cs="仿宋"/>
          <w:sz w:val="30"/>
          <w:szCs w:val="30"/>
        </w:rPr>
      </w:pPr>
      <w:r>
        <w:rPr>
          <w:rFonts w:hint="eastAsia" w:eastAsia="仿宋" w:cs="仿宋"/>
          <w:sz w:val="30"/>
          <w:szCs w:val="30"/>
        </w:rPr>
        <w:t>（三）园区建设管理工作不断改善</w:t>
      </w:r>
    </w:p>
    <w:p>
      <w:pPr>
        <w:spacing w:line="580" w:lineRule="atLeast"/>
        <w:ind w:firstLine="606" w:firstLineChars="200"/>
        <w:rPr>
          <w:rFonts w:hint="eastAsia" w:eastAsia="仿宋" w:cs="仿宋"/>
          <w:sz w:val="30"/>
          <w:szCs w:val="30"/>
        </w:rPr>
      </w:pPr>
      <w:r>
        <w:rPr>
          <w:rFonts w:hint="eastAsia" w:eastAsia="仿宋" w:cs="仿宋"/>
          <w:sz w:val="30"/>
          <w:szCs w:val="30"/>
        </w:rPr>
        <w:t>突出安全生产、疫情常态化防控、森林防火，做实做细园区建设管理，不断满足市民对南岭植物园优美生态环境的需求，以南岭植物园一域之光为提升城市形象，提高市民幸福指数添彩。</w:t>
      </w:r>
    </w:p>
    <w:p>
      <w:pPr>
        <w:spacing w:line="580" w:lineRule="atLeast"/>
        <w:ind w:firstLine="606" w:firstLineChars="200"/>
        <w:rPr>
          <w:rFonts w:hint="eastAsia" w:eastAsia="仿宋" w:cs="仿宋"/>
          <w:sz w:val="30"/>
          <w:szCs w:val="30"/>
        </w:rPr>
      </w:pPr>
      <w:r>
        <w:rPr>
          <w:rFonts w:hint="eastAsia" w:eastAsia="仿宋" w:cs="仿宋"/>
          <w:sz w:val="30"/>
          <w:szCs w:val="30"/>
        </w:rPr>
        <w:t>1、贯彻落实国家、省市关于安全生产文件精神，常态化开展安全隐患排查工作。做好了疫情常态化防控、森林防火、绿地管护、卫生保洁、禁毒、安全管理等日常性工作，确保园区干净整洁、游客安全、森林安全、科研生产安全，被评为郴州市禁毒工作先进单位，巩固了平安单位成果。</w:t>
      </w:r>
    </w:p>
    <w:p>
      <w:pPr>
        <w:spacing w:line="580" w:lineRule="atLeast"/>
        <w:ind w:firstLine="606" w:firstLineChars="200"/>
        <w:rPr>
          <w:rFonts w:hint="eastAsia" w:eastAsia="仿宋" w:cs="仿宋"/>
          <w:sz w:val="30"/>
          <w:szCs w:val="30"/>
        </w:rPr>
      </w:pPr>
      <w:r>
        <w:rPr>
          <w:rFonts w:hint="eastAsia" w:eastAsia="仿宋" w:cs="仿宋"/>
          <w:sz w:val="30"/>
          <w:szCs w:val="30"/>
        </w:rPr>
        <w:t>2、实施国有实验林场管理站房建设项目，南广场、西广场、扩园区新增森林资源管护站点，规范停车管理；南门、西门建设疫情防控人员管控系统；主要节点增设森林防火语音宣传提示杆，资源管护体系更加健全，利于人员管控、资源管护。</w:t>
      </w:r>
    </w:p>
    <w:p>
      <w:pPr>
        <w:spacing w:line="580" w:lineRule="atLeast"/>
        <w:ind w:firstLine="606" w:firstLineChars="200"/>
        <w:rPr>
          <w:rFonts w:hint="eastAsia" w:eastAsia="仿宋" w:cs="仿宋"/>
          <w:sz w:val="30"/>
          <w:szCs w:val="30"/>
        </w:rPr>
      </w:pPr>
      <w:r>
        <w:rPr>
          <w:rFonts w:hint="eastAsia" w:eastAsia="仿宋" w:cs="仿宋"/>
          <w:sz w:val="30"/>
          <w:szCs w:val="30"/>
        </w:rPr>
        <w:t>3、完成了扩园区林区森林防火道路延伸段项目设计、预算、使用林地等前期工作，办理政府采购，已组织施工。</w:t>
      </w:r>
    </w:p>
    <w:p>
      <w:pPr>
        <w:spacing w:line="580" w:lineRule="atLeast"/>
        <w:ind w:firstLine="606" w:firstLineChars="200"/>
        <w:rPr>
          <w:rFonts w:hint="eastAsia" w:eastAsia="仿宋" w:cs="仿宋"/>
          <w:sz w:val="30"/>
          <w:szCs w:val="30"/>
        </w:rPr>
      </w:pPr>
      <w:r>
        <w:rPr>
          <w:rFonts w:hint="eastAsia" w:eastAsia="仿宋" w:cs="仿宋"/>
          <w:sz w:val="30"/>
          <w:szCs w:val="30"/>
          <w:lang w:val="en-US" w:eastAsia="zh-CN"/>
        </w:rPr>
        <w:t>4</w:t>
      </w:r>
      <w:r>
        <w:rPr>
          <w:rFonts w:hint="eastAsia" w:eastAsia="仿宋" w:cs="仿宋"/>
          <w:sz w:val="30"/>
          <w:szCs w:val="30"/>
        </w:rPr>
        <w:t>、开展了扩园区森林消防道路绿化项目地被补植及波斯菊播种后续管护工作。</w:t>
      </w:r>
    </w:p>
    <w:p>
      <w:pPr>
        <w:spacing w:line="580" w:lineRule="atLeast"/>
        <w:ind w:firstLine="606" w:firstLineChars="200"/>
        <w:rPr>
          <w:rFonts w:hint="eastAsia" w:eastAsia="仿宋" w:cs="仿宋"/>
          <w:sz w:val="30"/>
          <w:szCs w:val="30"/>
        </w:rPr>
      </w:pPr>
      <w:r>
        <w:rPr>
          <w:rFonts w:hint="eastAsia" w:eastAsia="仿宋" w:cs="仿宋"/>
          <w:sz w:val="30"/>
          <w:szCs w:val="30"/>
          <w:lang w:val="en-US" w:eastAsia="zh-CN"/>
        </w:rPr>
        <w:t>5</w:t>
      </w:r>
      <w:r>
        <w:rPr>
          <w:rFonts w:hint="eastAsia" w:eastAsia="仿宋" w:cs="仿宋"/>
          <w:sz w:val="30"/>
          <w:szCs w:val="30"/>
        </w:rPr>
        <w:t>、完成了扩园区林区森林防火道路项目、扩园区消防通道防汛抗洪项目山塘整治及沟渠修建、紫薇湖亲水平台改造项目的结算审计工作。</w:t>
      </w:r>
    </w:p>
    <w:p>
      <w:pPr>
        <w:pStyle w:val="13"/>
        <w:spacing w:line="550" w:lineRule="exact"/>
        <w:jc w:val="left"/>
        <w:rPr>
          <w:rFonts w:ascii="Times New Roman" w:hAnsi="Times New Roman" w:eastAsia="黑体"/>
          <w:sz w:val="32"/>
          <w:szCs w:val="32"/>
        </w:rPr>
      </w:pPr>
      <w:r>
        <w:rPr>
          <w:rFonts w:ascii="Times New Roman" w:hAnsi="Times New Roman" w:eastAsia="黑体"/>
          <w:sz w:val="32"/>
          <w:szCs w:val="32"/>
        </w:rPr>
        <w:t>七、存在的问题及原因分析</w:t>
      </w:r>
    </w:p>
    <w:p>
      <w:pPr>
        <w:shd w:val="clear" w:color="auto" w:fill="FFFFFF"/>
        <w:spacing w:line="580" w:lineRule="exact"/>
        <w:ind w:firstLine="641"/>
        <w:rPr>
          <w:rFonts w:hint="default" w:eastAsia="仿宋" w:cs="仿宋"/>
          <w:sz w:val="30"/>
          <w:szCs w:val="30"/>
          <w:lang w:val="en-US" w:eastAsia="zh-CN"/>
        </w:rPr>
      </w:pPr>
      <w:r>
        <w:rPr>
          <w:rFonts w:eastAsia="仿宋" w:cs="仿宋"/>
          <w:sz w:val="30"/>
          <w:szCs w:val="30"/>
        </w:rPr>
        <w:fldChar w:fldCharType="begin">
          <w:fldData xml:space="preserve">MgA3ADcAMABEADUARgA0AEYARAA4ADEANABGAEEAQwA4ADAARAA2ADIAMwBEADIAMgA4ADAAOQA4
ADMAMAA1AA==
</w:fldData>
        </w:fldChar>
      </w:r>
      <w:r>
        <w:rPr>
          <w:rFonts w:hint="eastAsia" w:eastAsia="仿宋" w:cs="仿宋"/>
          <w:sz w:val="30"/>
          <w:szCs w:val="30"/>
        </w:rPr>
        <w:instrText xml:space="preserve">Addin 存在的主要问题</w:instrText>
      </w:r>
      <w:r>
        <w:rPr>
          <w:rFonts w:eastAsia="仿宋" w:cs="仿宋"/>
          <w:sz w:val="30"/>
          <w:szCs w:val="30"/>
        </w:rPr>
        <w:fldChar w:fldCharType="separate"/>
      </w:r>
      <w:r>
        <w:rPr>
          <w:rFonts w:hint="eastAsia" w:eastAsia="仿宋" w:cs="仿宋"/>
          <w:sz w:val="30"/>
          <w:szCs w:val="30"/>
        </w:rPr>
        <w:t>经过事业单位改革定为公益一类事业单位，但南岭植物园园区管护及运维经费仍</w:t>
      </w:r>
      <w:r>
        <w:rPr>
          <w:rFonts w:hint="eastAsia" w:eastAsia="仿宋" w:cs="仿宋"/>
          <w:sz w:val="30"/>
          <w:szCs w:val="30"/>
          <w:lang w:eastAsia="zh-CN"/>
        </w:rPr>
        <w:t>有缺口。并且科</w:t>
      </w:r>
      <w:r>
        <w:rPr>
          <w:rFonts w:eastAsia="仿宋" w:cs="仿宋"/>
          <w:sz w:val="30"/>
          <w:szCs w:val="30"/>
        </w:rPr>
        <w:fldChar w:fldCharType="end"/>
      </w:r>
      <w:r>
        <w:rPr>
          <w:rFonts w:hint="eastAsia" w:eastAsia="仿宋" w:cs="仿宋"/>
          <w:sz w:val="30"/>
          <w:szCs w:val="30"/>
          <w:lang w:eastAsia="zh-CN"/>
        </w:rPr>
        <w:t>研经费不足，我所有组培技术研发中心等</w:t>
      </w:r>
      <w:r>
        <w:rPr>
          <w:rFonts w:hint="eastAsia" w:eastAsia="仿宋" w:cs="仿宋"/>
          <w:sz w:val="30"/>
          <w:szCs w:val="30"/>
          <w:lang w:val="en-US" w:eastAsia="zh-CN"/>
        </w:rPr>
        <w:t>10个研究室，需科研经费保障运转和开展研究工作。</w:t>
      </w:r>
    </w:p>
    <w:p>
      <w:pPr>
        <w:spacing w:line="550" w:lineRule="exact"/>
        <w:ind w:firstLine="646" w:firstLineChars="200"/>
        <w:jc w:val="left"/>
        <w:rPr>
          <w:rFonts w:ascii="Times New Roman" w:hAnsi="Times New Roman" w:eastAsia="黑体"/>
          <w:sz w:val="32"/>
          <w:szCs w:val="32"/>
        </w:rPr>
      </w:pPr>
      <w:r>
        <w:rPr>
          <w:rFonts w:ascii="Times New Roman" w:hAnsi="Times New Roman" w:eastAsia="黑体"/>
          <w:sz w:val="32"/>
          <w:szCs w:val="32"/>
        </w:rPr>
        <w:t>八、下一步改进措施</w:t>
      </w:r>
    </w:p>
    <w:p>
      <w:pPr>
        <w:spacing w:line="580" w:lineRule="exact"/>
        <w:ind w:firstLine="606" w:firstLineChars="200"/>
        <w:rPr>
          <w:rFonts w:eastAsia="仿宋_GB2312"/>
          <w:color w:val="000000"/>
          <w:spacing w:val="-2"/>
          <w:sz w:val="30"/>
          <w:szCs w:val="30"/>
          <w:shd w:val="clear" w:color="FFFFFF" w:fill="FFFFFF"/>
        </w:rPr>
      </w:pPr>
      <w:r>
        <w:rPr>
          <w:rFonts w:eastAsia="仿宋" w:cs="仿宋"/>
          <w:sz w:val="30"/>
          <w:szCs w:val="30"/>
        </w:rPr>
        <w:t>1</w:t>
      </w:r>
      <w:r>
        <w:rPr>
          <w:rFonts w:hint="eastAsia" w:eastAsia="仿宋" w:cs="仿宋"/>
          <w:sz w:val="30"/>
          <w:szCs w:val="30"/>
        </w:rPr>
        <w:t>、</w:t>
      </w:r>
      <w:r>
        <w:rPr>
          <w:rFonts w:hint="eastAsia" w:eastAsia="仿宋" w:cs="仿宋"/>
          <w:sz w:val="30"/>
          <w:szCs w:val="30"/>
          <w:lang w:eastAsia="zh-CN"/>
        </w:rPr>
        <w:t>加强业务学习，提升</w:t>
      </w:r>
      <w:r>
        <w:rPr>
          <w:rFonts w:hint="eastAsia" w:eastAsia="仿宋" w:cs="仿宋"/>
          <w:sz w:val="30"/>
          <w:szCs w:val="30"/>
        </w:rPr>
        <w:t>财务</w:t>
      </w:r>
      <w:r>
        <w:rPr>
          <w:rFonts w:hint="eastAsia" w:eastAsia="仿宋"/>
          <w:sz w:val="30"/>
          <w:szCs w:val="30"/>
        </w:rPr>
        <w:t>及相关业务人员专业能力，进一步规范预算绩效管理。</w:t>
      </w:r>
    </w:p>
    <w:p>
      <w:pPr>
        <w:spacing w:line="580" w:lineRule="exact"/>
        <w:ind w:firstLine="606" w:firstLineChars="200"/>
        <w:rPr>
          <w:rFonts w:eastAsia="仿宋" w:cs="仿宋"/>
          <w:sz w:val="30"/>
          <w:szCs w:val="30"/>
        </w:rPr>
      </w:pPr>
      <w:r>
        <w:rPr>
          <w:rFonts w:eastAsia="仿宋" w:cs="仿宋"/>
          <w:sz w:val="30"/>
          <w:szCs w:val="30"/>
        </w:rPr>
        <w:t>2</w:t>
      </w:r>
      <w:r>
        <w:rPr>
          <w:rFonts w:hint="eastAsia" w:eastAsia="仿宋" w:cs="仿宋"/>
          <w:sz w:val="30"/>
          <w:szCs w:val="30"/>
        </w:rPr>
        <w:t>、出色完成年初下达的林业工作重点任务。</w:t>
      </w:r>
    </w:p>
    <w:p>
      <w:pPr>
        <w:spacing w:line="580" w:lineRule="exact"/>
        <w:ind w:firstLine="606" w:firstLineChars="200"/>
        <w:rPr>
          <w:rFonts w:eastAsia="仿宋" w:cs="仿宋"/>
          <w:sz w:val="30"/>
          <w:szCs w:val="30"/>
        </w:rPr>
      </w:pPr>
      <w:r>
        <w:rPr>
          <w:rFonts w:eastAsia="仿宋" w:cs="仿宋"/>
          <w:sz w:val="30"/>
          <w:szCs w:val="30"/>
        </w:rPr>
        <w:t>3</w:t>
      </w:r>
      <w:r>
        <w:rPr>
          <w:rFonts w:hint="eastAsia" w:eastAsia="仿宋" w:cs="仿宋"/>
          <w:sz w:val="30"/>
          <w:szCs w:val="30"/>
        </w:rPr>
        <w:t>、按要求完成各项综合工作。</w:t>
      </w:r>
    </w:p>
    <w:p>
      <w:pPr>
        <w:spacing w:line="550" w:lineRule="exact"/>
        <w:ind w:firstLine="645"/>
        <w:jc w:val="left"/>
        <w:rPr>
          <w:rFonts w:ascii="Times New Roman" w:hAnsi="Times New Roman" w:eastAsia="黑体"/>
          <w:sz w:val="32"/>
          <w:szCs w:val="32"/>
        </w:rPr>
      </w:pPr>
      <w:r>
        <w:rPr>
          <w:rFonts w:ascii="Times New Roman" w:hAnsi="Times New Roman" w:eastAsia="黑体"/>
          <w:sz w:val="32"/>
          <w:szCs w:val="32"/>
        </w:rPr>
        <w:t>九、部门整体支出绩效自评结果拟应用和公开情况</w:t>
      </w:r>
    </w:p>
    <w:p>
      <w:pPr>
        <w:adjustRightInd w:val="0"/>
        <w:spacing w:line="580" w:lineRule="exact"/>
        <w:ind w:right="106" w:rightChars="50" w:firstLine="606" w:firstLineChars="200"/>
        <w:rPr>
          <w:rFonts w:eastAsia="仿宋" w:cs="宋体"/>
          <w:sz w:val="30"/>
          <w:szCs w:val="30"/>
        </w:rPr>
      </w:pPr>
      <w:r>
        <w:rPr>
          <w:rFonts w:hint="eastAsia" w:eastAsia="仿宋" w:cs="宋体"/>
          <w:sz w:val="30"/>
          <w:szCs w:val="30"/>
        </w:rPr>
        <w:t>本次绩效评价结果拟在郴州市林业局门户网站和本单位网站进行公开。</w:t>
      </w:r>
    </w:p>
    <w:p>
      <w:pPr>
        <w:ind w:firstLine="646" w:firstLineChars="200"/>
        <w:jc w:val="left"/>
        <w:rPr>
          <w:rFonts w:cs="黑体" w:asciiTheme="minorEastAsia" w:hAnsiTheme="minorEastAsia"/>
          <w:color w:val="000000"/>
          <w:kern w:val="0"/>
          <w:sz w:val="32"/>
          <w:szCs w:val="32"/>
        </w:rPr>
      </w:pPr>
    </w:p>
    <w:p>
      <w:pPr>
        <w:ind w:firstLine="646" w:firstLineChars="200"/>
        <w:jc w:val="left"/>
        <w:rPr>
          <w:rFonts w:cs="黑体" w:asciiTheme="minorEastAsia" w:hAnsiTheme="minorEastAsia"/>
          <w:color w:val="000000"/>
          <w:kern w:val="0"/>
          <w:sz w:val="32"/>
          <w:szCs w:val="32"/>
        </w:rPr>
      </w:pPr>
    </w:p>
    <w:p>
      <w:pPr>
        <w:ind w:firstLine="646" w:firstLineChars="200"/>
        <w:jc w:val="left"/>
        <w:rPr>
          <w:rFonts w:cs="黑体" w:asciiTheme="minorEastAsia" w:hAnsiTheme="minorEastAsia"/>
          <w:color w:val="000000"/>
          <w:kern w:val="0"/>
          <w:sz w:val="32"/>
          <w:szCs w:val="32"/>
        </w:rPr>
      </w:pPr>
    </w:p>
    <w:p>
      <w:pPr>
        <w:ind w:firstLine="646" w:firstLineChars="200"/>
        <w:jc w:val="left"/>
        <w:rPr>
          <w:rFonts w:cs="黑体" w:asciiTheme="minorEastAsia" w:hAnsiTheme="minorEastAsia"/>
          <w:color w:val="000000"/>
          <w:kern w:val="0"/>
          <w:sz w:val="32"/>
          <w:szCs w:val="32"/>
        </w:rPr>
      </w:pPr>
    </w:p>
    <w:p>
      <w:pPr>
        <w:ind w:firstLine="646" w:firstLineChars="200"/>
        <w:jc w:val="left"/>
        <w:rPr>
          <w:rFonts w:cs="黑体" w:asciiTheme="minorEastAsia" w:hAnsiTheme="minorEastAsia"/>
          <w:color w:val="000000"/>
          <w:kern w:val="0"/>
          <w:sz w:val="32"/>
          <w:szCs w:val="32"/>
        </w:rPr>
      </w:pPr>
    </w:p>
    <w:p>
      <w:pPr>
        <w:ind w:firstLine="646" w:firstLineChars="200"/>
        <w:jc w:val="left"/>
        <w:rPr>
          <w:rFonts w:cs="黑体" w:asciiTheme="minorEastAsia" w:hAnsiTheme="minorEastAsia"/>
          <w:color w:val="000000"/>
          <w:kern w:val="0"/>
          <w:sz w:val="32"/>
          <w:szCs w:val="32"/>
        </w:rPr>
      </w:pPr>
    </w:p>
    <w:p>
      <w:pPr>
        <w:spacing w:after="120" w:afterLines="50"/>
        <w:jc w:val="left"/>
        <w:rPr>
          <w:rFonts w:ascii="Times New Roman" w:hAnsi="Times New Roman" w:eastAsia="黑体"/>
          <w:sz w:val="32"/>
          <w:szCs w:val="32"/>
        </w:rPr>
      </w:pPr>
    </w:p>
    <w:p>
      <w:pPr>
        <w:spacing w:after="120" w:afterLines="50" w:line="60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2021年度部门整体支出绩效自评表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市级预算部门名称</w:t>
            </w:r>
          </w:p>
        </w:tc>
        <w:tc>
          <w:tcPr>
            <w:tcW w:w="8349" w:type="dxa"/>
            <w:gridSpan w:val="9"/>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郴州市林业科学研究所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年度预</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算申请</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（万元）</w:t>
            </w:r>
          </w:p>
        </w:tc>
        <w:tc>
          <w:tcPr>
            <w:tcW w:w="1878" w:type="dxa"/>
            <w:gridSpan w:val="2"/>
            <w:noWrap w:val="0"/>
            <w:vAlign w:val="center"/>
          </w:tcPr>
          <w:p>
            <w:pPr>
              <w:spacing w:line="240" w:lineRule="exact"/>
              <w:jc w:val="center"/>
              <w:rPr>
                <w:rFonts w:ascii="Times New Roman" w:hAnsi="Times New Roman" w:eastAsia="仿宋_GB2312"/>
                <w:sz w:val="20"/>
                <w:szCs w:val="20"/>
              </w:rPr>
            </w:pPr>
          </w:p>
        </w:tc>
        <w:tc>
          <w:tcPr>
            <w:tcW w:w="1146" w:type="dxa"/>
            <w:gridSpan w:val="2"/>
            <w:noWrap w:val="0"/>
            <w:vAlign w:val="center"/>
          </w:tcPr>
          <w:p>
            <w:pPr>
              <w:spacing w:line="240" w:lineRule="exact"/>
              <w:jc w:val="center"/>
              <w:rPr>
                <w:rFonts w:ascii="Times New Roman" w:hAnsi="Times New Roman" w:eastAsia="仿宋_GB2312"/>
                <w:sz w:val="20"/>
                <w:szCs w:val="20"/>
              </w:rPr>
            </w:pPr>
            <w:r>
              <w:rPr>
                <w:rFonts w:ascii="Times New Roman" w:hAnsi="Times New Roman" w:eastAsia="仿宋_GB2312"/>
                <w:sz w:val="20"/>
                <w:szCs w:val="20"/>
              </w:rPr>
              <w:t>年初预算数</w:t>
            </w:r>
          </w:p>
        </w:tc>
        <w:tc>
          <w:tcPr>
            <w:tcW w:w="1078" w:type="dxa"/>
            <w:noWrap w:val="0"/>
            <w:vAlign w:val="center"/>
          </w:tcPr>
          <w:p>
            <w:pPr>
              <w:spacing w:line="240" w:lineRule="exact"/>
              <w:jc w:val="center"/>
              <w:rPr>
                <w:rFonts w:ascii="Times New Roman" w:hAnsi="Times New Roman" w:eastAsia="仿宋_GB2312"/>
                <w:sz w:val="20"/>
                <w:szCs w:val="20"/>
              </w:rPr>
            </w:pPr>
            <w:r>
              <w:rPr>
                <w:rFonts w:ascii="Times New Roman" w:hAnsi="Times New Roman" w:eastAsia="仿宋_GB2312"/>
                <w:sz w:val="20"/>
                <w:szCs w:val="20"/>
              </w:rPr>
              <w:t>全年预算数</w:t>
            </w:r>
          </w:p>
        </w:tc>
        <w:tc>
          <w:tcPr>
            <w:tcW w:w="1202" w:type="dxa"/>
            <w:noWrap w:val="0"/>
            <w:vAlign w:val="center"/>
          </w:tcPr>
          <w:p>
            <w:pPr>
              <w:spacing w:line="240" w:lineRule="exact"/>
              <w:jc w:val="center"/>
              <w:rPr>
                <w:rFonts w:ascii="Times New Roman" w:hAnsi="Times New Roman" w:eastAsia="仿宋_GB2312"/>
                <w:sz w:val="20"/>
                <w:szCs w:val="20"/>
              </w:rPr>
            </w:pPr>
            <w:r>
              <w:rPr>
                <w:rFonts w:ascii="Times New Roman" w:hAnsi="Times New Roman" w:eastAsia="仿宋_GB2312"/>
                <w:sz w:val="20"/>
                <w:szCs w:val="20"/>
              </w:rPr>
              <w:t>全年执行数</w:t>
            </w:r>
          </w:p>
        </w:tc>
        <w:tc>
          <w:tcPr>
            <w:tcW w:w="718" w:type="dxa"/>
            <w:noWrap w:val="0"/>
            <w:vAlign w:val="center"/>
          </w:tcPr>
          <w:p>
            <w:pPr>
              <w:spacing w:line="240" w:lineRule="exact"/>
              <w:jc w:val="center"/>
              <w:rPr>
                <w:rFonts w:ascii="Times New Roman" w:hAnsi="Times New Roman" w:eastAsia="仿宋_GB2312"/>
                <w:sz w:val="20"/>
                <w:szCs w:val="20"/>
              </w:rPr>
            </w:pPr>
            <w:r>
              <w:rPr>
                <w:rFonts w:ascii="Times New Roman" w:hAnsi="Times New Roman" w:eastAsia="仿宋_GB2312"/>
                <w:sz w:val="20"/>
                <w:szCs w:val="20"/>
              </w:rPr>
              <w:t>分值</w:t>
            </w:r>
          </w:p>
        </w:tc>
        <w:tc>
          <w:tcPr>
            <w:tcW w:w="884" w:type="dxa"/>
            <w:noWrap w:val="0"/>
            <w:vAlign w:val="center"/>
          </w:tcPr>
          <w:p>
            <w:pPr>
              <w:spacing w:line="240" w:lineRule="exact"/>
              <w:jc w:val="center"/>
              <w:rPr>
                <w:rFonts w:ascii="Times New Roman" w:hAnsi="Times New Roman" w:eastAsia="仿宋_GB2312"/>
                <w:sz w:val="20"/>
                <w:szCs w:val="20"/>
              </w:rPr>
            </w:pPr>
            <w:r>
              <w:rPr>
                <w:rFonts w:ascii="Times New Roman" w:hAnsi="Times New Roman" w:eastAsia="仿宋_GB2312"/>
                <w:sz w:val="20"/>
                <w:szCs w:val="20"/>
              </w:rPr>
              <w:t>执行率</w:t>
            </w:r>
          </w:p>
        </w:tc>
        <w:tc>
          <w:tcPr>
            <w:tcW w:w="1443" w:type="dxa"/>
            <w:noWrap w:val="0"/>
            <w:vAlign w:val="center"/>
          </w:tcPr>
          <w:p>
            <w:pPr>
              <w:spacing w:line="240" w:lineRule="exact"/>
              <w:jc w:val="center"/>
              <w:rPr>
                <w:rFonts w:ascii="Times New Roman" w:hAnsi="Times New Roman" w:eastAsia="仿宋_GB2312"/>
                <w:sz w:val="20"/>
                <w:szCs w:val="20"/>
              </w:rPr>
            </w:pPr>
            <w:r>
              <w:rPr>
                <w:rFonts w:ascii="Times New Roman" w:hAnsi="Times New Roman" w:eastAsia="仿宋_GB2312"/>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1878" w:type="dxa"/>
            <w:gridSpan w:val="2"/>
            <w:noWrap w:val="0"/>
            <w:vAlign w:val="center"/>
          </w:tcPr>
          <w:p>
            <w:pPr>
              <w:spacing w:line="240" w:lineRule="exact"/>
              <w:jc w:val="center"/>
              <w:rPr>
                <w:rFonts w:ascii="Times New Roman" w:hAnsi="Times New Roman" w:eastAsia="仿宋_GB2312"/>
                <w:sz w:val="20"/>
                <w:szCs w:val="20"/>
              </w:rPr>
            </w:pPr>
            <w:r>
              <w:rPr>
                <w:rFonts w:ascii="Times New Roman" w:hAnsi="Times New Roman" w:eastAsia="仿宋_GB2312"/>
                <w:color w:val="000000"/>
                <w:sz w:val="20"/>
                <w:szCs w:val="20"/>
              </w:rPr>
              <w:t>年度资金总额</w:t>
            </w:r>
          </w:p>
        </w:tc>
        <w:tc>
          <w:tcPr>
            <w:tcW w:w="1146" w:type="dxa"/>
            <w:gridSpan w:val="2"/>
            <w:noWrap w:val="0"/>
            <w:vAlign w:val="center"/>
          </w:tcPr>
          <w:p>
            <w:pPr>
              <w:spacing w:line="240" w:lineRule="exact"/>
              <w:jc w:val="center"/>
              <w:rPr>
                <w:rFonts w:ascii="Times New Roman" w:hAnsi="Times New Roman" w:eastAsia="仿宋_GB2312"/>
                <w:sz w:val="20"/>
                <w:szCs w:val="20"/>
              </w:rPr>
            </w:pPr>
            <w:r>
              <w:rPr>
                <w:rFonts w:hint="eastAsia" w:ascii="Times New Roman" w:hAnsi="Times New Roman" w:eastAsia="仿宋_GB2312"/>
                <w:sz w:val="20"/>
                <w:szCs w:val="20"/>
              </w:rPr>
              <w:t>1396.41</w:t>
            </w:r>
          </w:p>
        </w:tc>
        <w:tc>
          <w:tcPr>
            <w:tcW w:w="1078" w:type="dxa"/>
            <w:noWrap w:val="0"/>
            <w:vAlign w:val="center"/>
          </w:tcPr>
          <w:p>
            <w:pPr>
              <w:spacing w:line="240" w:lineRule="exact"/>
              <w:jc w:val="center"/>
              <w:rPr>
                <w:rFonts w:ascii="Times New Roman" w:hAnsi="Times New Roman" w:eastAsia="仿宋_GB2312"/>
                <w:sz w:val="20"/>
                <w:szCs w:val="20"/>
              </w:rPr>
            </w:pPr>
            <w:r>
              <w:rPr>
                <w:rFonts w:hint="eastAsia" w:ascii="Times New Roman" w:hAnsi="Times New Roman" w:eastAsia="仿宋_GB2312"/>
                <w:sz w:val="20"/>
                <w:szCs w:val="20"/>
              </w:rPr>
              <w:t>1789.54</w:t>
            </w:r>
          </w:p>
        </w:tc>
        <w:tc>
          <w:tcPr>
            <w:tcW w:w="1202" w:type="dxa"/>
            <w:noWrap w:val="0"/>
            <w:vAlign w:val="center"/>
          </w:tcPr>
          <w:p>
            <w:pPr>
              <w:spacing w:line="240" w:lineRule="exact"/>
              <w:jc w:val="center"/>
              <w:rPr>
                <w:rFonts w:ascii="Times New Roman" w:hAnsi="Times New Roman" w:eastAsia="仿宋_GB2312"/>
                <w:sz w:val="20"/>
                <w:szCs w:val="20"/>
              </w:rPr>
            </w:pPr>
            <w:r>
              <w:rPr>
                <w:rFonts w:hint="eastAsia" w:ascii="Times New Roman" w:hAnsi="Times New Roman" w:eastAsia="仿宋_GB2312"/>
                <w:sz w:val="20"/>
                <w:szCs w:val="20"/>
              </w:rPr>
              <w:t>1789.54</w:t>
            </w:r>
          </w:p>
        </w:tc>
        <w:tc>
          <w:tcPr>
            <w:tcW w:w="718" w:type="dxa"/>
            <w:noWrap w:val="0"/>
            <w:vAlign w:val="center"/>
          </w:tcPr>
          <w:p>
            <w:pPr>
              <w:spacing w:line="240" w:lineRule="exact"/>
              <w:jc w:val="center"/>
              <w:rPr>
                <w:rFonts w:ascii="Times New Roman" w:hAnsi="Times New Roman" w:eastAsia="仿宋_GB2312"/>
                <w:sz w:val="20"/>
                <w:szCs w:val="20"/>
              </w:rPr>
            </w:pPr>
            <w:r>
              <w:rPr>
                <w:rFonts w:ascii="Times New Roman" w:hAnsi="Times New Roman" w:eastAsia="仿宋_GB2312"/>
                <w:sz w:val="20"/>
                <w:szCs w:val="20"/>
              </w:rPr>
              <w:t>10</w:t>
            </w:r>
          </w:p>
        </w:tc>
        <w:tc>
          <w:tcPr>
            <w:tcW w:w="884" w:type="dxa"/>
            <w:noWrap w:val="0"/>
            <w:vAlign w:val="center"/>
          </w:tcPr>
          <w:p>
            <w:pPr>
              <w:spacing w:line="240" w:lineRule="exact"/>
              <w:jc w:val="center"/>
              <w:rPr>
                <w:rFonts w:ascii="Times New Roman" w:hAnsi="Times New Roman" w:eastAsia="仿宋_GB2312"/>
                <w:sz w:val="20"/>
                <w:szCs w:val="20"/>
              </w:rPr>
            </w:pPr>
            <w:r>
              <w:rPr>
                <w:rFonts w:hint="eastAsia" w:ascii="Times New Roman" w:hAnsi="Times New Roman" w:eastAsia="仿宋_GB2312"/>
                <w:sz w:val="20"/>
                <w:szCs w:val="20"/>
              </w:rPr>
              <w:t>100%</w:t>
            </w:r>
          </w:p>
        </w:tc>
        <w:tc>
          <w:tcPr>
            <w:tcW w:w="1443" w:type="dxa"/>
            <w:noWrap w:val="0"/>
            <w:vAlign w:val="center"/>
          </w:tcPr>
          <w:p>
            <w:pPr>
              <w:spacing w:line="240" w:lineRule="exact"/>
              <w:jc w:val="center"/>
              <w:rPr>
                <w:rFonts w:ascii="Times New Roman" w:hAnsi="Times New Roman" w:eastAsia="仿宋_GB2312"/>
                <w:sz w:val="20"/>
                <w:szCs w:val="20"/>
              </w:rPr>
            </w:pPr>
            <w:r>
              <w:rPr>
                <w:rFonts w:hint="eastAsia" w:ascii="Times New Roman" w:hAnsi="Times New Roman" w:eastAsia="仿宋_GB2312"/>
                <w:sz w:val="20"/>
                <w:szCs w:val="20"/>
              </w:rPr>
              <w:t>1</w:t>
            </w:r>
            <w:r>
              <w:rPr>
                <w:rFonts w:ascii="Times New Roman" w:hAnsi="Times New Roman" w:eastAsia="仿宋_GB2312"/>
                <w:sz w:val="20"/>
                <w:szCs w:val="20"/>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4102" w:type="dxa"/>
            <w:gridSpan w:val="5"/>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按收入性质分：</w:t>
            </w:r>
          </w:p>
        </w:tc>
        <w:tc>
          <w:tcPr>
            <w:tcW w:w="4247" w:type="dxa"/>
            <w:gridSpan w:val="4"/>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4102" w:type="dxa"/>
            <w:gridSpan w:val="5"/>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xml:space="preserve">  其中：  一般公共预算：</w:t>
            </w:r>
            <w:r>
              <w:rPr>
                <w:rFonts w:hint="eastAsia" w:ascii="Times New Roman" w:hAnsi="Times New Roman" w:eastAsia="仿宋_GB2312"/>
                <w:color w:val="000000"/>
                <w:sz w:val="20"/>
                <w:szCs w:val="20"/>
              </w:rPr>
              <w:t>1685.17</w:t>
            </w:r>
          </w:p>
        </w:tc>
        <w:tc>
          <w:tcPr>
            <w:tcW w:w="4247" w:type="dxa"/>
            <w:gridSpan w:val="4"/>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其中：基本支出</w:t>
            </w:r>
            <w:r>
              <w:rPr>
                <w:rFonts w:hint="eastAsia" w:ascii="Times New Roman" w:hAnsi="Times New Roman" w:eastAsia="仿宋_GB2312"/>
                <w:color w:val="000000"/>
                <w:sz w:val="20"/>
                <w:szCs w:val="20"/>
              </w:rPr>
              <w:t>：1113.14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4102" w:type="dxa"/>
            <w:gridSpan w:val="5"/>
            <w:noWrap w:val="0"/>
            <w:vAlign w:val="center"/>
          </w:tcPr>
          <w:p>
            <w:pPr>
              <w:spacing w:line="240" w:lineRule="exact"/>
              <w:ind w:firstLine="812" w:firstLineChars="4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政府性基金拨款：</w:t>
            </w:r>
          </w:p>
        </w:tc>
        <w:tc>
          <w:tcPr>
            <w:tcW w:w="4247" w:type="dxa"/>
            <w:gridSpan w:val="4"/>
            <w:noWrap w:val="0"/>
            <w:vAlign w:val="center"/>
          </w:tcPr>
          <w:p>
            <w:pPr>
              <w:spacing w:line="240" w:lineRule="exact"/>
              <w:ind w:firstLine="609" w:firstLineChars="3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项目支出</w:t>
            </w:r>
            <w:r>
              <w:rPr>
                <w:rFonts w:hint="eastAsia" w:ascii="Times New Roman" w:hAnsi="Times New Roman" w:eastAsia="仿宋_GB2312"/>
                <w:color w:val="000000"/>
                <w:sz w:val="20"/>
                <w:szCs w:val="20"/>
              </w:rPr>
              <w:t>：676.40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4102" w:type="dxa"/>
            <w:gridSpan w:val="5"/>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纳入专户管理的非税收入拨款：</w:t>
            </w:r>
          </w:p>
        </w:tc>
        <w:tc>
          <w:tcPr>
            <w:tcW w:w="4247" w:type="dxa"/>
            <w:gridSpan w:val="4"/>
            <w:noWrap w:val="0"/>
            <w:vAlign w:val="center"/>
          </w:tcPr>
          <w:p>
            <w:pPr>
              <w:spacing w:line="240" w:lineRule="exact"/>
              <w:jc w:val="left"/>
              <w:rPr>
                <w:rFonts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4102" w:type="dxa"/>
            <w:gridSpan w:val="5"/>
            <w:noWrap w:val="0"/>
            <w:vAlign w:val="center"/>
          </w:tcPr>
          <w:p>
            <w:pPr>
              <w:spacing w:line="240" w:lineRule="exact"/>
              <w:ind w:firstLine="1421" w:firstLineChars="7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其他资金：</w:t>
            </w:r>
            <w:r>
              <w:rPr>
                <w:rFonts w:hint="eastAsia" w:ascii="Times New Roman" w:hAnsi="Times New Roman" w:eastAsia="仿宋_GB2312"/>
                <w:color w:val="000000"/>
                <w:sz w:val="20"/>
                <w:szCs w:val="20"/>
              </w:rPr>
              <w:t>104.37</w:t>
            </w:r>
          </w:p>
        </w:tc>
        <w:tc>
          <w:tcPr>
            <w:tcW w:w="4247" w:type="dxa"/>
            <w:gridSpan w:val="4"/>
            <w:noWrap w:val="0"/>
            <w:vAlign w:val="center"/>
          </w:tcPr>
          <w:p>
            <w:pPr>
              <w:spacing w:line="240" w:lineRule="exact"/>
              <w:jc w:val="left"/>
              <w:rPr>
                <w:rFonts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年度总体目标</w:t>
            </w:r>
          </w:p>
        </w:tc>
        <w:tc>
          <w:tcPr>
            <w:tcW w:w="4102" w:type="dxa"/>
            <w:gridSpan w:val="5"/>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预期目标</w:t>
            </w:r>
          </w:p>
        </w:tc>
        <w:tc>
          <w:tcPr>
            <w:tcW w:w="4247" w:type="dxa"/>
            <w:gridSpan w:val="4"/>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4102" w:type="dxa"/>
            <w:gridSpan w:val="5"/>
            <w:noWrap w:val="0"/>
            <w:vAlign w:val="center"/>
          </w:tcPr>
          <w:p>
            <w:pPr>
              <w:spacing w:line="240" w:lineRule="exact"/>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一、开展林业科学研究，完成相关科研项目验收或评价；委派科技特派员，推广先进林业实用技术。</w:t>
            </w:r>
          </w:p>
          <w:p>
            <w:pPr>
              <w:spacing w:line="240" w:lineRule="exact"/>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二、开展植物物种资源迁地保存，管理好现有植物物种资源。</w:t>
            </w:r>
          </w:p>
          <w:p>
            <w:pPr>
              <w:spacing w:line="240" w:lineRule="exact"/>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三、在抓好疫情防控条件下，植物园实行有序开放，办好主题花展，开展相关科普活动。</w:t>
            </w:r>
          </w:p>
          <w:p>
            <w:pPr>
              <w:spacing w:line="240" w:lineRule="exact"/>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四、做好南岭植物园公共绿地日常管护，卫生保洁和安全生产，加强扩园区森林质量提升和基础设施完善。</w:t>
            </w:r>
            <w:r>
              <w:rPr>
                <w:rFonts w:ascii="Times New Roman" w:hAnsi="Times New Roman" w:eastAsia="仿宋_GB2312"/>
                <w:color w:val="000000"/>
                <w:sz w:val="20"/>
                <w:szCs w:val="20"/>
              </w:rPr>
              <w:t>　　</w:t>
            </w:r>
          </w:p>
        </w:tc>
        <w:tc>
          <w:tcPr>
            <w:tcW w:w="4247" w:type="dxa"/>
            <w:gridSpan w:val="4"/>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我单位认真落实上级的决策部署，落实好疫情防控工作，抢抓机遇，狠抓落实，促进发展，实现了年初预期目标。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restart"/>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绩</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效</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标</w:t>
            </w:r>
          </w:p>
          <w:p>
            <w:pPr>
              <w:spacing w:line="240" w:lineRule="exact"/>
              <w:jc w:val="center"/>
              <w:rPr>
                <w:rFonts w:ascii="Times New Roman" w:hAnsi="Times New Roman" w:eastAsia="仿宋_GB2312"/>
                <w:color w:val="000000"/>
                <w:sz w:val="20"/>
                <w:szCs w:val="20"/>
              </w:rPr>
            </w:pPr>
          </w:p>
        </w:tc>
        <w:tc>
          <w:tcPr>
            <w:tcW w:w="948"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一级指标</w:t>
            </w:r>
          </w:p>
        </w:tc>
        <w:tc>
          <w:tcPr>
            <w:tcW w:w="93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二级指标</w:t>
            </w:r>
          </w:p>
        </w:tc>
        <w:tc>
          <w:tcPr>
            <w:tcW w:w="1078"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三级指标</w:t>
            </w:r>
          </w:p>
        </w:tc>
        <w:tc>
          <w:tcPr>
            <w:tcW w:w="1146" w:type="dxa"/>
            <w:gridSpan w:val="2"/>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年度指标值</w:t>
            </w:r>
          </w:p>
        </w:tc>
        <w:tc>
          <w:tcPr>
            <w:tcW w:w="1202"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实际完成值</w:t>
            </w:r>
          </w:p>
        </w:tc>
        <w:tc>
          <w:tcPr>
            <w:tcW w:w="718"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分值</w:t>
            </w:r>
          </w:p>
        </w:tc>
        <w:tc>
          <w:tcPr>
            <w:tcW w:w="884"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得分</w:t>
            </w:r>
          </w:p>
        </w:tc>
        <w:tc>
          <w:tcPr>
            <w:tcW w:w="1443"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restart"/>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产出指标</w:t>
            </w:r>
          </w:p>
          <w:p>
            <w:pPr>
              <w:spacing w:line="240" w:lineRule="exact"/>
              <w:jc w:val="center"/>
              <w:rPr>
                <w:rFonts w:ascii="Times New Roman" w:hAnsi="Times New Roman" w:eastAsia="仿宋_GB2312"/>
                <w:color w:val="000000"/>
                <w:sz w:val="20"/>
                <w:szCs w:val="20"/>
              </w:rPr>
            </w:pP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(50分)</w:t>
            </w:r>
          </w:p>
        </w:tc>
        <w:tc>
          <w:tcPr>
            <w:tcW w:w="930" w:type="dxa"/>
            <w:vMerge w:val="restart"/>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数量指标</w:t>
            </w:r>
          </w:p>
        </w:tc>
        <w:tc>
          <w:tcPr>
            <w:tcW w:w="1078" w:type="dxa"/>
            <w:noWrap w:val="0"/>
            <w:vAlign w:val="center"/>
          </w:tcPr>
          <w:p>
            <w:pPr>
              <w:spacing w:line="240" w:lineRule="exact"/>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申报科研项目数量</w:t>
            </w:r>
          </w:p>
        </w:tc>
        <w:tc>
          <w:tcPr>
            <w:tcW w:w="1146" w:type="dxa"/>
            <w:gridSpan w:val="2"/>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至少1项</w:t>
            </w:r>
          </w:p>
        </w:tc>
        <w:tc>
          <w:tcPr>
            <w:tcW w:w="1202"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1</w:t>
            </w:r>
            <w:r>
              <w:rPr>
                <w:rFonts w:hint="eastAsia" w:ascii="Times New Roman" w:hAnsi="Times New Roman" w:eastAsia="仿宋_GB2312"/>
                <w:color w:val="000000"/>
                <w:sz w:val="20"/>
                <w:szCs w:val="20"/>
              </w:rPr>
              <w:t>项</w:t>
            </w:r>
          </w:p>
        </w:tc>
        <w:tc>
          <w:tcPr>
            <w:tcW w:w="718"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84" w:type="dxa"/>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443"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30"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1078" w:type="dxa"/>
            <w:noWrap w:val="0"/>
            <w:vAlign w:val="center"/>
          </w:tcPr>
          <w:p>
            <w:pPr>
              <w:spacing w:line="240" w:lineRule="exact"/>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开展未成年人科普教育活动次数</w:t>
            </w:r>
          </w:p>
        </w:tc>
        <w:tc>
          <w:tcPr>
            <w:tcW w:w="1146" w:type="dxa"/>
            <w:gridSpan w:val="2"/>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至少10场</w:t>
            </w:r>
          </w:p>
        </w:tc>
        <w:tc>
          <w:tcPr>
            <w:tcW w:w="1202"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6</w:t>
            </w:r>
            <w:r>
              <w:rPr>
                <w:rFonts w:hint="eastAsia" w:ascii="Times New Roman" w:hAnsi="Times New Roman" w:eastAsia="仿宋_GB2312"/>
                <w:color w:val="000000"/>
                <w:sz w:val="20"/>
                <w:szCs w:val="20"/>
              </w:rPr>
              <w:t>场</w:t>
            </w:r>
          </w:p>
        </w:tc>
        <w:tc>
          <w:tcPr>
            <w:tcW w:w="718" w:type="dxa"/>
            <w:noWrap w:val="0"/>
            <w:vAlign w:val="center"/>
          </w:tcPr>
          <w:p>
            <w:pPr>
              <w:spacing w:line="240" w:lineRule="exact"/>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84"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443"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30" w:type="dxa"/>
            <w:vMerge w:val="restart"/>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质量指标</w:t>
            </w:r>
          </w:p>
        </w:tc>
        <w:tc>
          <w:tcPr>
            <w:tcW w:w="1078" w:type="dxa"/>
            <w:noWrap w:val="0"/>
            <w:vAlign w:val="center"/>
          </w:tcPr>
          <w:p>
            <w:pPr>
              <w:spacing w:line="240" w:lineRule="exact"/>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专用设备购买验收合格率</w:t>
            </w:r>
          </w:p>
        </w:tc>
        <w:tc>
          <w:tcPr>
            <w:tcW w:w="1146" w:type="dxa"/>
            <w:gridSpan w:val="2"/>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p>
        </w:tc>
        <w:tc>
          <w:tcPr>
            <w:tcW w:w="1202" w:type="dxa"/>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p>
        </w:tc>
        <w:tc>
          <w:tcPr>
            <w:tcW w:w="718"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5</w:t>
            </w:r>
          </w:p>
        </w:tc>
        <w:tc>
          <w:tcPr>
            <w:tcW w:w="884"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5</w:t>
            </w:r>
          </w:p>
        </w:tc>
        <w:tc>
          <w:tcPr>
            <w:tcW w:w="1443"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30"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1078" w:type="dxa"/>
            <w:noWrap w:val="0"/>
            <w:vAlign w:val="center"/>
          </w:tcPr>
          <w:p>
            <w:pPr>
              <w:spacing w:line="240" w:lineRule="exact"/>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绿地日常管护完成合格率</w:t>
            </w:r>
          </w:p>
        </w:tc>
        <w:tc>
          <w:tcPr>
            <w:tcW w:w="1146" w:type="dxa"/>
            <w:gridSpan w:val="2"/>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p>
        </w:tc>
        <w:tc>
          <w:tcPr>
            <w:tcW w:w="1202"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p>
        </w:tc>
        <w:tc>
          <w:tcPr>
            <w:tcW w:w="718"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5</w:t>
            </w:r>
          </w:p>
        </w:tc>
        <w:tc>
          <w:tcPr>
            <w:tcW w:w="884"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5</w:t>
            </w:r>
          </w:p>
        </w:tc>
        <w:tc>
          <w:tcPr>
            <w:tcW w:w="1443"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3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时效指标</w:t>
            </w:r>
          </w:p>
        </w:tc>
        <w:tc>
          <w:tcPr>
            <w:tcW w:w="1078" w:type="dxa"/>
            <w:noWrap w:val="0"/>
            <w:vAlign w:val="center"/>
          </w:tcPr>
          <w:p>
            <w:pPr>
              <w:spacing w:line="240" w:lineRule="exac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支付扩园区租金及时率</w:t>
            </w:r>
          </w:p>
        </w:tc>
        <w:tc>
          <w:tcPr>
            <w:tcW w:w="1146" w:type="dxa"/>
            <w:gridSpan w:val="2"/>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p>
        </w:tc>
        <w:tc>
          <w:tcPr>
            <w:tcW w:w="1202"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p>
        </w:tc>
        <w:tc>
          <w:tcPr>
            <w:tcW w:w="718" w:type="dxa"/>
            <w:noWrap w:val="0"/>
            <w:vAlign w:val="center"/>
          </w:tcPr>
          <w:p>
            <w:pPr>
              <w:spacing w:line="240" w:lineRule="exact"/>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84"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443" w:type="dxa"/>
            <w:noWrap w:val="0"/>
            <w:vAlign w:val="center"/>
          </w:tcPr>
          <w:p>
            <w:pPr>
              <w:spacing w:line="240" w:lineRule="exact"/>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3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成本指标</w:t>
            </w:r>
          </w:p>
        </w:tc>
        <w:tc>
          <w:tcPr>
            <w:tcW w:w="1078" w:type="dxa"/>
            <w:noWrap w:val="0"/>
            <w:vAlign w:val="center"/>
          </w:tcPr>
          <w:p>
            <w:pPr>
              <w:spacing w:line="240" w:lineRule="exact"/>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预算成本控制情况</w:t>
            </w:r>
          </w:p>
        </w:tc>
        <w:tc>
          <w:tcPr>
            <w:tcW w:w="1146" w:type="dxa"/>
            <w:gridSpan w:val="2"/>
            <w:noWrap w:val="0"/>
            <w:vAlign w:val="center"/>
          </w:tcPr>
          <w:p>
            <w:pPr>
              <w:spacing w:line="240" w:lineRule="exact"/>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控制在1</w:t>
            </w:r>
            <w:r>
              <w:rPr>
                <w:rFonts w:ascii="Times New Roman" w:hAnsi="Times New Roman" w:eastAsia="仿宋_GB2312"/>
                <w:color w:val="000000"/>
                <w:sz w:val="20"/>
                <w:szCs w:val="20"/>
              </w:rPr>
              <w:t>685.17</w:t>
            </w:r>
            <w:r>
              <w:rPr>
                <w:rFonts w:hint="eastAsia" w:ascii="Times New Roman" w:hAnsi="Times New Roman" w:eastAsia="仿宋_GB2312"/>
                <w:color w:val="000000"/>
                <w:sz w:val="20"/>
                <w:szCs w:val="20"/>
              </w:rPr>
              <w:t>万元以内</w:t>
            </w:r>
          </w:p>
        </w:tc>
        <w:tc>
          <w:tcPr>
            <w:tcW w:w="1202" w:type="dxa"/>
            <w:noWrap w:val="0"/>
            <w:vAlign w:val="center"/>
          </w:tcPr>
          <w:p>
            <w:pPr>
              <w:spacing w:line="240" w:lineRule="exact"/>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789.54</w:t>
            </w:r>
            <w:r>
              <w:rPr>
                <w:rFonts w:hint="eastAsia" w:ascii="Times New Roman" w:hAnsi="Times New Roman" w:eastAsia="仿宋_GB2312"/>
                <w:color w:val="000000"/>
                <w:sz w:val="20"/>
                <w:szCs w:val="20"/>
              </w:rPr>
              <w:t>万元</w:t>
            </w:r>
          </w:p>
        </w:tc>
        <w:tc>
          <w:tcPr>
            <w:tcW w:w="718"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84"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8</w:t>
            </w:r>
          </w:p>
        </w:tc>
        <w:tc>
          <w:tcPr>
            <w:tcW w:w="1443" w:type="dxa"/>
            <w:noWrap w:val="0"/>
            <w:vAlign w:val="center"/>
          </w:tcPr>
          <w:p>
            <w:pPr>
              <w:spacing w:line="240" w:lineRule="exact"/>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因使用上年结余资金，导致实际执行数超本年预算数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restart"/>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效益指标</w:t>
            </w:r>
          </w:p>
          <w:p>
            <w:pPr>
              <w:spacing w:line="240" w:lineRule="exact"/>
              <w:jc w:val="left"/>
              <w:rPr>
                <w:rFonts w:ascii="Times New Roman" w:hAnsi="Times New Roman" w:eastAsia="仿宋_GB2312"/>
                <w:color w:val="000000"/>
                <w:sz w:val="20"/>
                <w:szCs w:val="20"/>
              </w:rPr>
            </w:pPr>
          </w:p>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（30分）</w:t>
            </w:r>
          </w:p>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930" w:type="dxa"/>
            <w:vMerge w:val="restart"/>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经济效</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078" w:type="dxa"/>
            <w:noWrap w:val="0"/>
            <w:vAlign w:val="center"/>
          </w:tcPr>
          <w:p>
            <w:pPr>
              <w:spacing w:line="240" w:lineRule="exact"/>
              <w:jc w:val="center"/>
              <w:rPr>
                <w:rFonts w:ascii="Times New Roman" w:hAnsi="Times New Roman" w:eastAsia="仿宋_GB2312"/>
                <w:color w:val="000000"/>
                <w:sz w:val="20"/>
                <w:szCs w:val="20"/>
              </w:rPr>
            </w:pPr>
          </w:p>
        </w:tc>
        <w:tc>
          <w:tcPr>
            <w:tcW w:w="1146" w:type="dxa"/>
            <w:gridSpan w:val="2"/>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202"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718"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84"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443"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30"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1078" w:type="dxa"/>
            <w:noWrap w:val="0"/>
            <w:vAlign w:val="center"/>
          </w:tcPr>
          <w:p>
            <w:pPr>
              <w:spacing w:line="240" w:lineRule="exact"/>
              <w:jc w:val="center"/>
              <w:rPr>
                <w:rFonts w:ascii="Times New Roman" w:hAnsi="Times New Roman" w:eastAsia="仿宋_GB2312"/>
                <w:color w:val="000000"/>
                <w:sz w:val="20"/>
                <w:szCs w:val="20"/>
              </w:rPr>
            </w:pPr>
          </w:p>
        </w:tc>
        <w:tc>
          <w:tcPr>
            <w:tcW w:w="1146" w:type="dxa"/>
            <w:gridSpan w:val="2"/>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202"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718"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84"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443"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30"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1078" w:type="dxa"/>
            <w:noWrap w:val="0"/>
            <w:vAlign w:val="center"/>
          </w:tcPr>
          <w:p>
            <w:pPr>
              <w:spacing w:line="240" w:lineRule="exact"/>
              <w:jc w:val="both"/>
              <w:rPr>
                <w:rFonts w:ascii="Times New Roman" w:hAnsi="Times New Roman" w:eastAsia="仿宋_GB2312"/>
                <w:color w:val="000000"/>
                <w:sz w:val="20"/>
                <w:szCs w:val="20"/>
              </w:rPr>
            </w:pPr>
          </w:p>
        </w:tc>
        <w:tc>
          <w:tcPr>
            <w:tcW w:w="1146" w:type="dxa"/>
            <w:gridSpan w:val="2"/>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202"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718"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84"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443"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30" w:type="dxa"/>
            <w:vMerge w:val="restart"/>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社会效</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078" w:type="dxa"/>
            <w:noWrap w:val="0"/>
            <w:vAlign w:val="center"/>
          </w:tcPr>
          <w:p>
            <w:pPr>
              <w:spacing w:line="240" w:lineRule="exact"/>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满足疫情防控下对公众开放的需求</w:t>
            </w:r>
          </w:p>
        </w:tc>
        <w:tc>
          <w:tcPr>
            <w:tcW w:w="1146" w:type="dxa"/>
            <w:gridSpan w:val="2"/>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正常开放</w:t>
            </w:r>
          </w:p>
        </w:tc>
        <w:tc>
          <w:tcPr>
            <w:tcW w:w="1202"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正常开放</w:t>
            </w:r>
          </w:p>
        </w:tc>
        <w:tc>
          <w:tcPr>
            <w:tcW w:w="718"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84"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443"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30"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1078" w:type="dxa"/>
            <w:noWrap w:val="0"/>
            <w:vAlign w:val="center"/>
          </w:tcPr>
          <w:p>
            <w:pPr>
              <w:spacing w:line="240" w:lineRule="exact"/>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保证科普场馆的正常运行</w:t>
            </w:r>
          </w:p>
        </w:tc>
        <w:tc>
          <w:tcPr>
            <w:tcW w:w="1146" w:type="dxa"/>
            <w:gridSpan w:val="2"/>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正常运行</w:t>
            </w:r>
          </w:p>
        </w:tc>
        <w:tc>
          <w:tcPr>
            <w:tcW w:w="1202"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正常开放</w:t>
            </w:r>
          </w:p>
        </w:tc>
        <w:tc>
          <w:tcPr>
            <w:tcW w:w="718"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84"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443" w:type="dxa"/>
            <w:noWrap w:val="0"/>
            <w:vAlign w:val="center"/>
          </w:tcPr>
          <w:p>
            <w:pPr>
              <w:spacing w:line="240" w:lineRule="exact"/>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3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生态效</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078" w:type="dxa"/>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促进树种结构调优、植物景观提质</w:t>
            </w:r>
          </w:p>
        </w:tc>
        <w:tc>
          <w:tcPr>
            <w:tcW w:w="1146" w:type="dxa"/>
            <w:gridSpan w:val="2"/>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有效促进</w:t>
            </w:r>
          </w:p>
        </w:tc>
        <w:tc>
          <w:tcPr>
            <w:tcW w:w="1202" w:type="dxa"/>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有效促进</w:t>
            </w:r>
          </w:p>
        </w:tc>
        <w:tc>
          <w:tcPr>
            <w:tcW w:w="718"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84"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443"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0" w:hRule="atLeast"/>
          <w:jc w:val="center"/>
        </w:trPr>
        <w:tc>
          <w:tcPr>
            <w:tcW w:w="962" w:type="dxa"/>
            <w:vMerge w:val="continue"/>
            <w:noWrap w:val="0"/>
            <w:vAlign w:val="center"/>
          </w:tcPr>
          <w:p>
            <w:pPr>
              <w:spacing w:line="240" w:lineRule="exact"/>
              <w:jc w:val="center"/>
              <w:rPr>
                <w:rFonts w:ascii="Times New Roman" w:hAnsi="Times New Roman" w:eastAsia="仿宋_GB2312"/>
                <w:color w:val="000000"/>
                <w:sz w:val="20"/>
                <w:szCs w:val="20"/>
              </w:rPr>
            </w:pPr>
          </w:p>
        </w:tc>
        <w:tc>
          <w:tcPr>
            <w:tcW w:w="948"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3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可持续影响指标</w:t>
            </w:r>
          </w:p>
        </w:tc>
        <w:tc>
          <w:tcPr>
            <w:tcW w:w="1078" w:type="dxa"/>
            <w:noWrap w:val="0"/>
            <w:vAlign w:val="center"/>
          </w:tcPr>
          <w:p>
            <w:pPr>
              <w:spacing w:line="240" w:lineRule="exact"/>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提升园区森林质量，丰富生物多样性，保障生态时效</w:t>
            </w:r>
          </w:p>
        </w:tc>
        <w:tc>
          <w:tcPr>
            <w:tcW w:w="1146" w:type="dxa"/>
            <w:gridSpan w:val="2"/>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有效提升</w:t>
            </w:r>
          </w:p>
        </w:tc>
        <w:tc>
          <w:tcPr>
            <w:tcW w:w="1202" w:type="dxa"/>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有效提升</w:t>
            </w:r>
          </w:p>
        </w:tc>
        <w:tc>
          <w:tcPr>
            <w:tcW w:w="718" w:type="dxa"/>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84" w:type="dxa"/>
            <w:noWrap w:val="0"/>
            <w:vAlign w:val="center"/>
          </w:tcPr>
          <w:p>
            <w:pPr>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443"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8" w:hRule="atLeast"/>
          <w:jc w:val="center"/>
        </w:trPr>
        <w:tc>
          <w:tcPr>
            <w:tcW w:w="962" w:type="dxa"/>
            <w:vMerge w:val="continue"/>
            <w:noWrap w:val="0"/>
            <w:vAlign w:val="center"/>
          </w:tcPr>
          <w:p>
            <w:pPr>
              <w:spacing w:line="240" w:lineRule="exact"/>
              <w:jc w:val="left"/>
              <w:rPr>
                <w:rFonts w:ascii="Times New Roman" w:hAnsi="Times New Roman" w:eastAsia="仿宋_GB2312"/>
                <w:color w:val="000000"/>
                <w:sz w:val="20"/>
                <w:szCs w:val="20"/>
              </w:rPr>
            </w:pPr>
          </w:p>
        </w:tc>
        <w:tc>
          <w:tcPr>
            <w:tcW w:w="948"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满意度</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指标</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（10分）</w:t>
            </w:r>
          </w:p>
        </w:tc>
        <w:tc>
          <w:tcPr>
            <w:tcW w:w="93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服务对象满意度指标</w:t>
            </w:r>
          </w:p>
        </w:tc>
        <w:tc>
          <w:tcPr>
            <w:tcW w:w="1078" w:type="dxa"/>
            <w:noWrap w:val="0"/>
            <w:vAlign w:val="center"/>
          </w:tcPr>
          <w:p>
            <w:pPr>
              <w:spacing w:line="240" w:lineRule="exact"/>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社会公众满意度</w:t>
            </w:r>
          </w:p>
        </w:tc>
        <w:tc>
          <w:tcPr>
            <w:tcW w:w="1146" w:type="dxa"/>
            <w:gridSpan w:val="2"/>
            <w:noWrap w:val="0"/>
            <w:vAlign w:val="center"/>
          </w:tcPr>
          <w:p>
            <w:pPr>
              <w:spacing w:line="240" w:lineRule="exact"/>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95%</w:t>
            </w:r>
          </w:p>
        </w:tc>
        <w:tc>
          <w:tcPr>
            <w:tcW w:w="1202" w:type="dxa"/>
            <w:noWrap w:val="0"/>
            <w:vAlign w:val="center"/>
          </w:tcPr>
          <w:p>
            <w:pPr>
              <w:spacing w:line="240" w:lineRule="exact"/>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98</w:t>
            </w:r>
            <w:r>
              <w:rPr>
                <w:rFonts w:ascii="Times New Roman" w:hAnsi="Times New Roman" w:eastAsia="仿宋_GB2312"/>
                <w:color w:val="000000"/>
                <w:sz w:val="20"/>
                <w:szCs w:val="20"/>
              </w:rPr>
              <w:t>%</w:t>
            </w:r>
          </w:p>
        </w:tc>
        <w:tc>
          <w:tcPr>
            <w:tcW w:w="718"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84"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443" w:type="dxa"/>
            <w:noWrap w:val="0"/>
            <w:vAlign w:val="center"/>
          </w:tcPr>
          <w:p>
            <w:pPr>
              <w:spacing w:line="240" w:lineRule="exact"/>
              <w:jc w:val="left"/>
              <w:rPr>
                <w:rFonts w:hint="eastAsia"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总分</w:t>
            </w:r>
          </w:p>
        </w:tc>
        <w:tc>
          <w:tcPr>
            <w:tcW w:w="718"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100</w:t>
            </w:r>
          </w:p>
        </w:tc>
        <w:tc>
          <w:tcPr>
            <w:tcW w:w="884" w:type="dxa"/>
            <w:noWrap w:val="0"/>
            <w:vAlign w:val="center"/>
          </w:tcPr>
          <w:p>
            <w:pPr>
              <w:spacing w:line="240" w:lineRule="exact"/>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8</w:t>
            </w:r>
          </w:p>
        </w:tc>
        <w:tc>
          <w:tcPr>
            <w:tcW w:w="1443" w:type="dxa"/>
            <w:noWrap w:val="0"/>
            <w:vAlign w:val="center"/>
          </w:tcPr>
          <w:p>
            <w:pPr>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bl>
    <w:p>
      <w:pPr>
        <w:spacing w:line="600" w:lineRule="exact"/>
        <w:ind w:firstLine="892" w:firstLineChars="400"/>
        <w:jc w:val="left"/>
        <w:rPr>
          <w:rFonts w:ascii="Times New Roman" w:hAnsi="Times New Roman"/>
          <w:bCs/>
          <w:sz w:val="32"/>
          <w:szCs w:val="32"/>
        </w:rPr>
      </w:pPr>
      <w:r>
        <w:rPr>
          <w:rFonts w:ascii="Times New Roman" w:hAnsi="Times New Roman" w:eastAsia="仿宋_GB2312"/>
          <w:sz w:val="22"/>
          <w:szCs w:val="22"/>
        </w:rPr>
        <w:br w:type="page"/>
      </w:r>
    </w:p>
    <w:p>
      <w:pPr>
        <w:spacing w:after="120" w:afterLines="50" w:line="60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2021年度项目支出绩效自评报告</w:t>
      </w:r>
    </w:p>
    <w:tbl>
      <w:tblPr>
        <w:tblStyle w:val="7"/>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部门概况</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专项名称</w:t>
            </w:r>
          </w:p>
        </w:tc>
        <w:tc>
          <w:tcPr>
            <w:tcW w:w="5633" w:type="dxa"/>
            <w:noWrap w:val="0"/>
            <w:vAlign w:val="center"/>
          </w:tcPr>
          <w:p>
            <w:pPr>
              <w:spacing w:line="576" w:lineRule="exact"/>
              <w:jc w:val="center"/>
              <w:rPr>
                <w:rFonts w:ascii="Times New Roman" w:hAnsi="Times New Roman" w:eastAsia="仿宋_GB2312"/>
                <w:sz w:val="20"/>
                <w:szCs w:val="20"/>
              </w:rPr>
            </w:pPr>
            <w:r>
              <w:rPr>
                <w:rFonts w:hint="eastAsia" w:ascii="Times New Roman" w:hAnsi="Times New Roman" w:eastAsia="仿宋_GB2312"/>
                <w:sz w:val="20"/>
                <w:szCs w:val="20"/>
              </w:rPr>
              <w:t>南岭珍稀濒危特有植物迁地保存、扩园土地租金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年度预算金额</w:t>
            </w:r>
          </w:p>
        </w:tc>
        <w:tc>
          <w:tcPr>
            <w:tcW w:w="5633" w:type="dxa"/>
            <w:noWrap w:val="0"/>
            <w:vAlign w:val="center"/>
          </w:tcPr>
          <w:p>
            <w:pPr>
              <w:spacing w:line="576" w:lineRule="exact"/>
              <w:jc w:val="center"/>
              <w:rPr>
                <w:rFonts w:ascii="Times New Roman" w:hAnsi="Times New Roman" w:eastAsia="仿宋_GB2312"/>
                <w:sz w:val="20"/>
                <w:szCs w:val="20"/>
              </w:rPr>
            </w:pPr>
            <w:r>
              <w:rPr>
                <w:rFonts w:hint="eastAsia" w:ascii="Times New Roman" w:hAnsi="Times New Roman" w:eastAsia="仿宋_GB2312"/>
                <w:sz w:val="20"/>
                <w:szCs w:val="20"/>
              </w:rPr>
              <w:t>2</w:t>
            </w:r>
            <w:r>
              <w:rPr>
                <w:rFonts w:ascii="Times New Roman" w:hAnsi="Times New Roman" w:eastAsia="仿宋_GB2312"/>
                <w:sz w:val="20"/>
                <w:szCs w:val="20"/>
              </w:rPr>
              <w:t>5</w:t>
            </w:r>
            <w:r>
              <w:rPr>
                <w:rFonts w:hint="eastAsia" w:ascii="Times New Roman" w:hAnsi="Times New Roman" w:eastAsia="仿宋_GB2312"/>
                <w:sz w:val="20"/>
                <w:szCs w:val="20"/>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项目主管部门</w:t>
            </w:r>
          </w:p>
        </w:tc>
        <w:tc>
          <w:tcPr>
            <w:tcW w:w="5633" w:type="dxa"/>
            <w:noWrap w:val="0"/>
            <w:vAlign w:val="center"/>
          </w:tcPr>
          <w:p>
            <w:pPr>
              <w:spacing w:line="576" w:lineRule="exact"/>
              <w:jc w:val="center"/>
              <w:rPr>
                <w:rFonts w:ascii="Times New Roman" w:hAnsi="Times New Roman" w:eastAsia="仿宋_GB2312"/>
                <w:sz w:val="20"/>
                <w:szCs w:val="20"/>
              </w:rPr>
            </w:pPr>
            <w:r>
              <w:rPr>
                <w:rFonts w:hint="eastAsia" w:ascii="Times New Roman" w:hAnsi="Times New Roman" w:eastAsia="仿宋_GB2312"/>
                <w:sz w:val="20"/>
                <w:szCs w:val="20"/>
              </w:rPr>
              <w:t>郴州市林业局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项目立项目的</w:t>
            </w:r>
          </w:p>
        </w:tc>
        <w:tc>
          <w:tcPr>
            <w:tcW w:w="5633" w:type="dxa"/>
            <w:noWrap w:val="0"/>
            <w:vAlign w:val="center"/>
          </w:tcPr>
          <w:p>
            <w:pPr>
              <w:spacing w:line="576" w:lineRule="exact"/>
              <w:jc w:val="center"/>
              <w:rPr>
                <w:rFonts w:ascii="Times New Roman" w:hAnsi="Times New Roman"/>
                <w:sz w:val="22"/>
                <w:szCs w:val="22"/>
              </w:rPr>
            </w:pPr>
            <w:r>
              <w:rPr>
                <w:rFonts w:hint="eastAsia" w:ascii="Times New Roman" w:hAnsi="Times New Roman" w:eastAsia="仿宋_GB2312"/>
                <w:sz w:val="20"/>
                <w:szCs w:val="20"/>
              </w:rPr>
              <w:t>对南岭珍稀濒危特有植物进行迁地保存、支付扩园区土地租金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绩效情况</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项目支出管理和使用基本情况</w:t>
            </w:r>
          </w:p>
        </w:tc>
        <w:tc>
          <w:tcPr>
            <w:tcW w:w="5633" w:type="dxa"/>
            <w:noWrap w:val="0"/>
            <w:vAlign w:val="center"/>
          </w:tcPr>
          <w:p>
            <w:pPr>
              <w:jc w:val="left"/>
              <w:rPr>
                <w:rFonts w:ascii="Times New Roman" w:hAnsi="Times New Roman" w:eastAsia="仿宋_GB2312"/>
                <w:sz w:val="20"/>
                <w:szCs w:val="20"/>
              </w:rPr>
            </w:pPr>
            <w:r>
              <w:rPr>
                <w:rFonts w:hint="eastAsia" w:ascii="Times New Roman" w:hAnsi="Times New Roman" w:eastAsia="仿宋_GB2312"/>
                <w:sz w:val="20"/>
                <w:szCs w:val="20"/>
              </w:rPr>
              <w:t>项目支出管理：严格按照有关规定和预算支出，都履行了必要的审批手续，所有资金支出都符合相关规定，财务资料规范完整。</w:t>
            </w:r>
          </w:p>
          <w:p>
            <w:pPr>
              <w:rPr>
                <w:rFonts w:hint="eastAsia" w:ascii="Times New Roman" w:hAnsi="Times New Roman" w:eastAsia="仿宋_GB2312"/>
                <w:sz w:val="20"/>
                <w:szCs w:val="20"/>
              </w:rPr>
            </w:pPr>
            <w:r>
              <w:rPr>
                <w:rFonts w:hint="eastAsia" w:ascii="Times New Roman" w:hAnsi="Times New Roman" w:eastAsia="仿宋_GB2312"/>
                <w:sz w:val="20"/>
                <w:szCs w:val="20"/>
              </w:rPr>
              <w:t>项目资金使用的基本情况：2021年南岭珍稀濒危特有植物迁地保存、扩园土地租金项目资金年初预算安排25万元，年度调整为0元，实际执行数为</w:t>
            </w:r>
            <w:r>
              <w:rPr>
                <w:rFonts w:ascii="Times New Roman" w:hAnsi="Times New Roman" w:eastAsia="仿宋_GB2312"/>
                <w:sz w:val="20"/>
                <w:szCs w:val="20"/>
              </w:rPr>
              <w:t>23.97</w:t>
            </w:r>
            <w:r>
              <w:rPr>
                <w:rFonts w:hint="eastAsia" w:ascii="Times New Roman" w:hAnsi="Times New Roman" w:eastAsia="仿宋_GB2312"/>
                <w:sz w:val="20"/>
                <w:szCs w:val="20"/>
              </w:rPr>
              <w:t>万元，预算资金执行率为</w:t>
            </w:r>
            <w:r>
              <w:rPr>
                <w:rFonts w:ascii="Times New Roman" w:hAnsi="Times New Roman" w:eastAsia="仿宋_GB2312"/>
                <w:sz w:val="20"/>
                <w:szCs w:val="20"/>
              </w:rPr>
              <w:t>96</w:t>
            </w:r>
            <w:r>
              <w:rPr>
                <w:rFonts w:hint="eastAsia" w:ascii="Times New Roman" w:hAnsi="Times New Roman" w:eastAsia="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项目绩效目标完成情况</w:t>
            </w:r>
          </w:p>
        </w:tc>
        <w:tc>
          <w:tcPr>
            <w:tcW w:w="5633" w:type="dxa"/>
            <w:noWrap w:val="0"/>
            <w:vAlign w:val="center"/>
          </w:tcPr>
          <w:p>
            <w:pPr>
              <w:jc w:val="left"/>
              <w:rPr>
                <w:rFonts w:hint="eastAsia" w:ascii="Times New Roman" w:hAnsi="Times New Roman" w:eastAsia="仿宋_GB2312"/>
                <w:sz w:val="20"/>
                <w:szCs w:val="20"/>
              </w:rPr>
            </w:pPr>
            <w:r>
              <w:rPr>
                <w:rFonts w:hint="eastAsia" w:ascii="Times New Roman" w:hAnsi="Times New Roman" w:eastAsia="仿宋_GB2312"/>
                <w:sz w:val="20"/>
                <w:szCs w:val="20"/>
              </w:rPr>
              <w:t>开展植物迁地保护工作和植物专类园管理，新增51种（含品种），目前保存植物物种199科1026属2635种（含品种）；申报科研项目数量达1</w:t>
            </w:r>
            <w:r>
              <w:rPr>
                <w:rFonts w:ascii="Times New Roman" w:hAnsi="Times New Roman" w:eastAsia="仿宋_GB2312"/>
                <w:sz w:val="20"/>
                <w:szCs w:val="20"/>
              </w:rPr>
              <w:t>1</w:t>
            </w:r>
            <w:r>
              <w:rPr>
                <w:rFonts w:hint="eastAsia" w:ascii="Times New Roman" w:hAnsi="Times New Roman" w:eastAsia="仿宋_GB2312"/>
                <w:sz w:val="20"/>
                <w:szCs w:val="20"/>
              </w:rPr>
              <w:t>项；以及按时支付2</w:t>
            </w:r>
            <w:r>
              <w:rPr>
                <w:rFonts w:ascii="Times New Roman" w:hAnsi="Times New Roman" w:eastAsia="仿宋_GB2312"/>
                <w:sz w:val="20"/>
                <w:szCs w:val="20"/>
              </w:rPr>
              <w:t>2</w:t>
            </w:r>
            <w:r>
              <w:rPr>
                <w:rFonts w:hint="eastAsia" w:ascii="Times New Roman" w:hAnsi="Times New Roman" w:eastAsia="仿宋_GB2312"/>
                <w:sz w:val="20"/>
                <w:szCs w:val="20"/>
              </w:rPr>
              <w:t>年扩园区租金。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存在的问题分析及改进措施</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存在的问题</w:t>
            </w:r>
          </w:p>
        </w:tc>
        <w:tc>
          <w:tcPr>
            <w:tcW w:w="5633" w:type="dxa"/>
            <w:noWrap w:val="0"/>
            <w:vAlign w:val="center"/>
          </w:tcPr>
          <w:p>
            <w:pPr>
              <w:spacing w:line="576" w:lineRule="exact"/>
              <w:jc w:val="center"/>
              <w:rPr>
                <w:rFonts w:hint="eastAsia" w:ascii="Times New Roman" w:hAnsi="Times New Roman"/>
                <w:sz w:val="22"/>
                <w:szCs w:val="22"/>
              </w:rPr>
            </w:pPr>
            <w:r>
              <w:rPr>
                <w:rFonts w:hint="eastAsia" w:ascii="Times New Roman" w:hAnsi="Times New Roman" w:eastAsia="仿宋_GB2312"/>
                <w:sz w:val="20"/>
                <w:szCs w:val="20"/>
              </w:rPr>
              <w:t>主要是资金调度有时不够及时，资金使用不够准确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改进措施</w:t>
            </w:r>
          </w:p>
        </w:tc>
        <w:tc>
          <w:tcPr>
            <w:tcW w:w="5633" w:type="dxa"/>
            <w:noWrap w:val="0"/>
            <w:vAlign w:val="center"/>
          </w:tcPr>
          <w:p>
            <w:pPr>
              <w:jc w:val="left"/>
              <w:rPr>
                <w:rFonts w:hint="eastAsia" w:ascii="Times New Roman" w:hAnsi="Times New Roman"/>
                <w:sz w:val="22"/>
                <w:szCs w:val="22"/>
              </w:rPr>
            </w:pPr>
            <w:r>
              <w:rPr>
                <w:rFonts w:hint="eastAsia" w:ascii="Times New Roman" w:hAnsi="Times New Roman" w:eastAsia="仿宋_GB2312"/>
                <w:color w:val="000000"/>
                <w:sz w:val="20"/>
                <w:szCs w:val="20"/>
              </w:rPr>
              <w:t>资金使用应严格按照预算的支出内容，确保专款专用，杜绝无关支出。同时预算单位应进一步严格对专项资金的使用审批控制，确保各项支出及时、合理、合规、依据充分。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其他需要说明问题</w:t>
            </w:r>
          </w:p>
        </w:tc>
        <w:tc>
          <w:tcPr>
            <w:tcW w:w="5633" w:type="dxa"/>
            <w:noWrap w:val="0"/>
            <w:vAlign w:val="center"/>
          </w:tcPr>
          <w:p>
            <w:pPr>
              <w:spacing w:line="576" w:lineRule="exact"/>
              <w:ind w:right="892" w:rightChars="419"/>
              <w:rPr>
                <w:rFonts w:ascii="Times New Roman" w:hAnsi="Times New Roman"/>
                <w:sz w:val="22"/>
                <w:szCs w:val="22"/>
              </w:rPr>
            </w:pPr>
          </w:p>
          <w:p>
            <w:pPr>
              <w:spacing w:line="576" w:lineRule="exact"/>
              <w:ind w:right="892" w:rightChars="419"/>
              <w:rPr>
                <w:rFonts w:ascii="Times New Roman" w:hAnsi="Times New Roman"/>
                <w:sz w:val="22"/>
                <w:szCs w:val="22"/>
              </w:rPr>
            </w:pPr>
          </w:p>
          <w:p>
            <w:pPr>
              <w:spacing w:line="576" w:lineRule="exact"/>
              <w:ind w:right="892" w:rightChars="419"/>
              <w:rPr>
                <w:rFonts w:ascii="Times New Roman" w:hAnsi="Times New Roman"/>
                <w:sz w:val="22"/>
                <w:szCs w:val="22"/>
              </w:rPr>
            </w:pPr>
          </w:p>
        </w:tc>
      </w:tr>
    </w:tbl>
    <w:p>
      <w:pPr>
        <w:spacing w:line="600" w:lineRule="exact"/>
        <w:jc w:val="left"/>
        <w:rPr>
          <w:rFonts w:ascii="Times New Roman" w:hAnsi="Times New Roman" w:eastAsia="仿宋_GB2312"/>
          <w:sz w:val="22"/>
          <w:szCs w:val="22"/>
        </w:rPr>
      </w:pPr>
    </w:p>
    <w:p>
      <w:pPr>
        <w:spacing w:line="600" w:lineRule="exact"/>
        <w:jc w:val="left"/>
        <w:rPr>
          <w:rFonts w:ascii="Times New Roman" w:hAnsi="Times New Roman" w:eastAsia="仿宋_GB2312"/>
          <w:sz w:val="22"/>
          <w:szCs w:val="22"/>
        </w:rPr>
      </w:pPr>
    </w:p>
    <w:p>
      <w:pPr>
        <w:spacing w:line="600" w:lineRule="exact"/>
        <w:jc w:val="left"/>
        <w:rPr>
          <w:rFonts w:ascii="Times New Roman" w:hAnsi="Times New Roman" w:eastAsia="黑体"/>
          <w:sz w:val="32"/>
          <w:szCs w:val="32"/>
        </w:rPr>
      </w:pPr>
    </w:p>
    <w:p>
      <w:pPr>
        <w:spacing w:line="600" w:lineRule="exact"/>
        <w:jc w:val="left"/>
        <w:rPr>
          <w:rFonts w:ascii="Times New Roman" w:hAnsi="Times New Roman" w:eastAsia="黑体"/>
          <w:sz w:val="32"/>
          <w:szCs w:val="32"/>
        </w:rPr>
      </w:pPr>
    </w:p>
    <w:p>
      <w:pPr>
        <w:spacing w:line="600" w:lineRule="exact"/>
        <w:jc w:val="left"/>
        <w:rPr>
          <w:rFonts w:ascii="Times New Roman" w:hAnsi="Times New Roman" w:eastAsia="黑体"/>
          <w:sz w:val="32"/>
          <w:szCs w:val="32"/>
        </w:rPr>
      </w:pPr>
    </w:p>
    <w:p>
      <w:pPr>
        <w:spacing w:line="600" w:lineRule="exact"/>
        <w:jc w:val="left"/>
        <w:rPr>
          <w:rFonts w:ascii="Times New Roman" w:hAnsi="Times New Roman" w:eastAsia="黑体"/>
          <w:sz w:val="32"/>
          <w:szCs w:val="32"/>
        </w:rPr>
      </w:pPr>
    </w:p>
    <w:p>
      <w:pPr>
        <w:spacing w:line="600" w:lineRule="exact"/>
        <w:jc w:val="left"/>
        <w:rPr>
          <w:rFonts w:ascii="Times New Roman" w:hAnsi="Times New Roman" w:eastAsia="黑体"/>
          <w:sz w:val="32"/>
          <w:szCs w:val="32"/>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jc w:val="left"/>
        <w:rPr>
          <w:rFonts w:ascii="Times New Roman" w:hAnsi="Times New Roman" w:eastAsia="仿宋_GB2312"/>
          <w:sz w:val="20"/>
          <w:szCs w:val="20"/>
        </w:rPr>
      </w:pPr>
    </w:p>
    <w:p>
      <w:pPr>
        <w:ind w:firstLine="1015" w:firstLineChars="500"/>
        <w:jc w:val="left"/>
        <w:rPr>
          <w:rFonts w:ascii="Times New Roman" w:hAnsi="Times New Roman" w:eastAsia="仿宋_GB2312"/>
          <w:sz w:val="20"/>
          <w:szCs w:val="20"/>
        </w:rPr>
      </w:pPr>
      <w:r>
        <w:rPr>
          <w:rFonts w:ascii="Times New Roman" w:hAnsi="Times New Roman" w:eastAsia="仿宋_GB2312"/>
          <w:sz w:val="20"/>
          <w:szCs w:val="20"/>
        </w:rPr>
        <w:t>备注：每个项目支出分别填报自评报告和自评表。</w:t>
      </w: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both"/>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2021年度项目支出绩效自评表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2"/>
        <w:gridCol w:w="1085"/>
        <w:gridCol w:w="1085"/>
        <w:gridCol w:w="1230"/>
        <w:gridCol w:w="1140"/>
        <w:gridCol w:w="1139"/>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2" w:type="dxa"/>
            <w:noWrap w:val="0"/>
            <w:vAlign w:val="center"/>
          </w:tcPr>
          <w:p>
            <w:pPr>
              <w:spacing w:line="2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项目支</w:t>
            </w:r>
          </w:p>
          <w:p>
            <w:pPr>
              <w:spacing w:line="2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出名称</w:t>
            </w:r>
          </w:p>
        </w:tc>
        <w:tc>
          <w:tcPr>
            <w:tcW w:w="8534" w:type="dxa"/>
            <w:gridSpan w:val="8"/>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sz w:val="20"/>
                <w:szCs w:val="20"/>
              </w:rPr>
              <w:t>南岭珍稀濒危特有植物迁地保存、扩园土地租金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主管部门</w:t>
            </w:r>
          </w:p>
        </w:tc>
        <w:tc>
          <w:tcPr>
            <w:tcW w:w="4540" w:type="dxa"/>
            <w:gridSpan w:val="4"/>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郴州市林业局</w:t>
            </w:r>
          </w:p>
        </w:tc>
        <w:tc>
          <w:tcPr>
            <w:tcW w:w="1139"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实施单位</w:t>
            </w:r>
          </w:p>
        </w:tc>
        <w:tc>
          <w:tcPr>
            <w:tcW w:w="2855" w:type="dxa"/>
            <w:gridSpan w:val="3"/>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郴州市林业科学研究所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项目资金</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（万元）</w:t>
            </w: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23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年初</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预算数</w:t>
            </w:r>
          </w:p>
        </w:tc>
        <w:tc>
          <w:tcPr>
            <w:tcW w:w="114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全年</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预算数</w:t>
            </w:r>
          </w:p>
        </w:tc>
        <w:tc>
          <w:tcPr>
            <w:tcW w:w="1139"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全年</w:t>
            </w:r>
          </w:p>
          <w:p>
            <w:pPr>
              <w:jc w:val="center"/>
              <w:rPr>
                <w:rFonts w:ascii="Times New Roman" w:hAnsi="Times New Roman" w:eastAsia="仿宋_GB2312"/>
                <w:sz w:val="20"/>
                <w:szCs w:val="20"/>
              </w:rPr>
            </w:pPr>
            <w:r>
              <w:rPr>
                <w:rFonts w:ascii="Times New Roman" w:hAnsi="Times New Roman" w:eastAsia="仿宋_GB2312"/>
                <w:sz w:val="20"/>
                <w:szCs w:val="20"/>
              </w:rPr>
              <w:t>执行数</w:t>
            </w:r>
          </w:p>
        </w:tc>
        <w:tc>
          <w:tcPr>
            <w:tcW w:w="832"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分值</w:t>
            </w:r>
          </w:p>
        </w:tc>
        <w:tc>
          <w:tcPr>
            <w:tcW w:w="877"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执行率</w:t>
            </w:r>
          </w:p>
        </w:tc>
        <w:tc>
          <w:tcPr>
            <w:tcW w:w="1146"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年度资金总额　</w:t>
            </w:r>
          </w:p>
        </w:tc>
        <w:tc>
          <w:tcPr>
            <w:tcW w:w="123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5</w:t>
            </w:r>
          </w:p>
        </w:tc>
        <w:tc>
          <w:tcPr>
            <w:tcW w:w="114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5</w:t>
            </w:r>
          </w:p>
        </w:tc>
        <w:tc>
          <w:tcPr>
            <w:tcW w:w="1139"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3.97</w:t>
            </w:r>
          </w:p>
        </w:tc>
        <w:tc>
          <w:tcPr>
            <w:tcW w:w="83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w:t>
            </w:r>
          </w:p>
        </w:tc>
        <w:tc>
          <w:tcPr>
            <w:tcW w:w="877"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6</w:t>
            </w:r>
            <w:r>
              <w:rPr>
                <w:rFonts w:hint="eastAsia" w:ascii="Times New Roman" w:hAnsi="Times New Roman" w:eastAsia="仿宋_GB2312"/>
                <w:color w:val="000000"/>
                <w:sz w:val="20"/>
                <w:szCs w:val="20"/>
              </w:rPr>
              <w:t>%</w:t>
            </w:r>
          </w:p>
        </w:tc>
        <w:tc>
          <w:tcPr>
            <w:tcW w:w="1146"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其中：当年财政拨款　</w:t>
            </w:r>
          </w:p>
        </w:tc>
        <w:tc>
          <w:tcPr>
            <w:tcW w:w="123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5</w:t>
            </w:r>
          </w:p>
        </w:tc>
        <w:tc>
          <w:tcPr>
            <w:tcW w:w="114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5</w:t>
            </w:r>
          </w:p>
        </w:tc>
        <w:tc>
          <w:tcPr>
            <w:tcW w:w="1139"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3.97</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ind w:firstLine="609" w:firstLineChars="3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上年结转资金　</w:t>
            </w:r>
          </w:p>
        </w:tc>
        <w:tc>
          <w:tcPr>
            <w:tcW w:w="123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39"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ind w:firstLine="609" w:firstLineChars="3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其他资金</w:t>
            </w:r>
          </w:p>
        </w:tc>
        <w:tc>
          <w:tcPr>
            <w:tcW w:w="123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39"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年度总体目标</w:t>
            </w:r>
          </w:p>
        </w:tc>
        <w:tc>
          <w:tcPr>
            <w:tcW w:w="4540" w:type="dxa"/>
            <w:gridSpan w:val="4"/>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预期目标</w:t>
            </w:r>
          </w:p>
        </w:tc>
        <w:tc>
          <w:tcPr>
            <w:tcW w:w="3994" w:type="dxa"/>
            <w:gridSpan w:val="4"/>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4540" w:type="dxa"/>
            <w:gridSpan w:val="4"/>
            <w:noWrap w:val="0"/>
            <w:vAlign w:val="center"/>
          </w:tcPr>
          <w:p>
            <w:pPr>
              <w:jc w:val="left"/>
              <w:rPr>
                <w:rFonts w:ascii="Times New Roman" w:hAnsi="Times New Roman" w:eastAsia="仿宋_GB2312"/>
                <w:sz w:val="20"/>
                <w:szCs w:val="20"/>
              </w:rPr>
            </w:pPr>
            <w:r>
              <w:rPr>
                <w:rFonts w:hint="eastAsia" w:ascii="Times New Roman" w:hAnsi="Times New Roman" w:eastAsia="仿宋_GB2312"/>
                <w:sz w:val="20"/>
                <w:szCs w:val="20"/>
              </w:rPr>
              <w:t>1、收集保存南岭山地郴州区域植物物种资源，特别是珍稀濒危植物资源，适当引种外来植物资源，满足我市乃至国家战略性植物资源贮备和植物科普教育的需要；</w:t>
            </w:r>
          </w:p>
          <w:p>
            <w:pPr>
              <w:numPr>
                <w:ilvl w:val="0"/>
                <w:numId w:val="4"/>
              </w:numPr>
              <w:ind w:left="0"/>
              <w:jc w:val="left"/>
              <w:rPr>
                <w:rFonts w:ascii="Times New Roman" w:hAnsi="Times New Roman" w:eastAsia="仿宋_GB2312"/>
                <w:color w:val="000000"/>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、支付扩园区土地租金。</w:t>
            </w:r>
            <w:r>
              <w:rPr>
                <w:rFonts w:ascii="Times New Roman" w:hAnsi="Times New Roman" w:eastAsia="仿宋_GB2312"/>
                <w:color w:val="000000"/>
                <w:sz w:val="20"/>
                <w:szCs w:val="20"/>
              </w:rPr>
              <w:t xml:space="preserve"> </w:t>
            </w:r>
          </w:p>
        </w:tc>
        <w:tc>
          <w:tcPr>
            <w:tcW w:w="3994" w:type="dxa"/>
            <w:gridSpan w:val="4"/>
            <w:noWrap w:val="0"/>
            <w:vAlign w:val="center"/>
          </w:tcPr>
          <w:p>
            <w:pPr>
              <w:widowControl/>
              <w:numPr>
                <w:ilvl w:val="0"/>
                <w:numId w:val="5"/>
              </w:numPr>
              <w:jc w:val="left"/>
              <w:rPr>
                <w:rFonts w:hint="eastAsia" w:ascii="Times New Roman" w:hAnsi="Times New Roman" w:eastAsia="仿宋_GB2312"/>
                <w:sz w:val="20"/>
                <w:szCs w:val="20"/>
              </w:rPr>
            </w:pPr>
            <w:r>
              <w:rPr>
                <w:rFonts w:hint="eastAsia" w:ascii="Times New Roman" w:hAnsi="Times New Roman" w:eastAsia="仿宋_GB2312"/>
                <w:sz w:val="20"/>
                <w:szCs w:val="20"/>
              </w:rPr>
              <w:t>开展植物的收集、保存繁育、栽培管理工作，采集制作植物标本，建设好植物资源数据库，2021年新增植物种类5</w:t>
            </w:r>
            <w:r>
              <w:rPr>
                <w:rFonts w:ascii="Times New Roman" w:hAnsi="Times New Roman" w:eastAsia="仿宋_GB2312"/>
                <w:sz w:val="20"/>
                <w:szCs w:val="20"/>
              </w:rPr>
              <w:t>1</w:t>
            </w:r>
            <w:r>
              <w:rPr>
                <w:rFonts w:hint="eastAsia" w:ascii="Times New Roman" w:hAnsi="Times New Roman" w:eastAsia="仿宋_GB2312"/>
                <w:sz w:val="20"/>
                <w:szCs w:val="20"/>
              </w:rPr>
              <w:t>种；</w:t>
            </w:r>
          </w:p>
          <w:p>
            <w:pPr>
              <w:widowControl/>
              <w:jc w:val="left"/>
              <w:rPr>
                <w:rFonts w:hint="eastAsia"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、已支付扩园区土地租金。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绩</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标</w:t>
            </w:r>
          </w:p>
        </w:tc>
        <w:tc>
          <w:tcPr>
            <w:tcW w:w="1085"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一级指标</w:t>
            </w:r>
          </w:p>
        </w:tc>
        <w:tc>
          <w:tcPr>
            <w:tcW w:w="1085"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二级指标</w:t>
            </w:r>
          </w:p>
        </w:tc>
        <w:tc>
          <w:tcPr>
            <w:tcW w:w="123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三级指标</w:t>
            </w:r>
          </w:p>
        </w:tc>
        <w:tc>
          <w:tcPr>
            <w:tcW w:w="114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年度</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指标值</w:t>
            </w:r>
          </w:p>
        </w:tc>
        <w:tc>
          <w:tcPr>
            <w:tcW w:w="1139"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实际</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完成值</w:t>
            </w:r>
          </w:p>
        </w:tc>
        <w:tc>
          <w:tcPr>
            <w:tcW w:w="832"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分值</w:t>
            </w:r>
          </w:p>
        </w:tc>
        <w:tc>
          <w:tcPr>
            <w:tcW w:w="877"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得分</w:t>
            </w:r>
          </w:p>
        </w:tc>
        <w:tc>
          <w:tcPr>
            <w:tcW w:w="1146"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偏差原因</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分析及</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产出指标</w:t>
            </w:r>
          </w:p>
          <w:p>
            <w:pPr>
              <w:jc w:val="center"/>
              <w:rPr>
                <w:rFonts w:ascii="Times New Roman" w:hAnsi="Times New Roman" w:eastAsia="仿宋_GB2312"/>
                <w:color w:val="000000"/>
                <w:sz w:val="20"/>
                <w:szCs w:val="20"/>
              </w:rPr>
            </w:pP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(50分)</w:t>
            </w:r>
          </w:p>
        </w:tc>
        <w:tc>
          <w:tcPr>
            <w:tcW w:w="1085"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数量指标</w:t>
            </w:r>
          </w:p>
        </w:tc>
        <w:tc>
          <w:tcPr>
            <w:tcW w:w="1230" w:type="dxa"/>
            <w:noWrap w:val="0"/>
            <w:vAlign w:val="center"/>
          </w:tcPr>
          <w:p>
            <w:pPr>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申报科研项目数量</w:t>
            </w:r>
          </w:p>
        </w:tc>
        <w:tc>
          <w:tcPr>
            <w:tcW w:w="114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至少1项</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1</w:t>
            </w:r>
            <w:r>
              <w:rPr>
                <w:rFonts w:hint="eastAsia" w:ascii="Times New Roman" w:hAnsi="Times New Roman" w:eastAsia="仿宋_GB2312"/>
                <w:color w:val="000000"/>
                <w:sz w:val="20"/>
                <w:szCs w:val="20"/>
              </w:rPr>
              <w:t>项</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新增物种数量（含品种）</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至少3</w:t>
            </w:r>
            <w:r>
              <w:rPr>
                <w:rFonts w:ascii="Times New Roman" w:hAnsi="Times New Roman" w:eastAsia="仿宋_GB2312"/>
                <w:color w:val="000000"/>
                <w:sz w:val="20"/>
                <w:szCs w:val="20"/>
              </w:rPr>
              <w:t>0</w:t>
            </w:r>
            <w:r>
              <w:rPr>
                <w:rFonts w:hint="eastAsia" w:ascii="Times New Roman" w:hAnsi="Times New Roman" w:eastAsia="仿宋_GB2312"/>
                <w:color w:val="000000"/>
                <w:sz w:val="20"/>
                <w:szCs w:val="20"/>
              </w:rPr>
              <w:t>种</w:t>
            </w:r>
          </w:p>
        </w:tc>
        <w:tc>
          <w:tcPr>
            <w:tcW w:w="1139"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5</w:t>
            </w:r>
            <w:r>
              <w:rPr>
                <w:rFonts w:ascii="Times New Roman" w:hAnsi="Times New Roman" w:eastAsia="仿宋_GB2312"/>
                <w:color w:val="000000"/>
                <w:sz w:val="20"/>
                <w:szCs w:val="20"/>
              </w:rPr>
              <w:t>1</w:t>
            </w:r>
            <w:r>
              <w:rPr>
                <w:rFonts w:hint="eastAsia" w:ascii="Times New Roman" w:hAnsi="Times New Roman" w:eastAsia="仿宋_GB2312"/>
                <w:color w:val="000000"/>
                <w:sz w:val="20"/>
                <w:szCs w:val="20"/>
              </w:rPr>
              <w:t>种</w:t>
            </w:r>
          </w:p>
        </w:tc>
        <w:tc>
          <w:tcPr>
            <w:tcW w:w="832"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质量指标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sz w:val="20"/>
                <w:szCs w:val="20"/>
              </w:rPr>
              <w:t>采集制作植物标本合格率</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0</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5</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时效指标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支付扩园区租金及时率</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成本指标</w:t>
            </w:r>
          </w:p>
        </w:tc>
        <w:tc>
          <w:tcPr>
            <w:tcW w:w="1230" w:type="dxa"/>
            <w:noWrap w:val="0"/>
            <w:vAlign w:val="center"/>
          </w:tcPr>
          <w:p>
            <w:pPr>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预算成本控制情况</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控制在2</w:t>
            </w:r>
            <w:r>
              <w:rPr>
                <w:rFonts w:ascii="Times New Roman" w:hAnsi="Times New Roman" w:eastAsia="仿宋_GB2312"/>
                <w:color w:val="000000"/>
                <w:sz w:val="20"/>
                <w:szCs w:val="20"/>
              </w:rPr>
              <w:t>5</w:t>
            </w:r>
            <w:r>
              <w:rPr>
                <w:rFonts w:hint="eastAsia" w:ascii="Times New Roman" w:hAnsi="Times New Roman" w:eastAsia="仿宋_GB2312"/>
                <w:color w:val="000000"/>
                <w:sz w:val="20"/>
                <w:szCs w:val="20"/>
              </w:rPr>
              <w:t>万元以内</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3.97</w:t>
            </w:r>
            <w:r>
              <w:rPr>
                <w:rFonts w:hint="eastAsia" w:ascii="Times New Roman" w:hAnsi="Times New Roman" w:eastAsia="仿宋_GB2312"/>
                <w:color w:val="000000"/>
                <w:sz w:val="20"/>
                <w:szCs w:val="20"/>
              </w:rPr>
              <w:t>万</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效益指标</w:t>
            </w:r>
          </w:p>
          <w:p>
            <w:pPr>
              <w:jc w:val="center"/>
              <w:rPr>
                <w:rFonts w:ascii="Times New Roman" w:hAnsi="Times New Roman" w:eastAsia="仿宋_GB2312"/>
                <w:color w:val="000000"/>
                <w:sz w:val="20"/>
                <w:szCs w:val="20"/>
              </w:rPr>
            </w:pP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（30分）</w:t>
            </w:r>
          </w:p>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经济效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p>
        </w:tc>
        <w:tc>
          <w:tcPr>
            <w:tcW w:w="1140" w:type="dxa"/>
            <w:noWrap w:val="0"/>
            <w:vAlign w:val="center"/>
          </w:tcPr>
          <w:p>
            <w:pPr>
              <w:jc w:val="left"/>
              <w:rPr>
                <w:rFonts w:hint="eastAsia" w:ascii="Times New Roman" w:hAnsi="Times New Roman" w:eastAsia="仿宋_GB2312"/>
                <w:color w:val="000000"/>
                <w:sz w:val="20"/>
                <w:szCs w:val="20"/>
              </w:rPr>
            </w:pPr>
          </w:p>
        </w:tc>
        <w:tc>
          <w:tcPr>
            <w:tcW w:w="1139"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hint="eastAsia" w:ascii="Times New Roman" w:hAnsi="Times New Roman" w:eastAsia="仿宋_GB2312"/>
                <w:color w:val="000000"/>
                <w:sz w:val="20"/>
                <w:szCs w:val="20"/>
              </w:rPr>
            </w:pPr>
          </w:p>
        </w:tc>
        <w:tc>
          <w:tcPr>
            <w:tcW w:w="877" w:type="dxa"/>
            <w:noWrap w:val="0"/>
            <w:vAlign w:val="center"/>
          </w:tcPr>
          <w:p>
            <w:pPr>
              <w:jc w:val="left"/>
              <w:rPr>
                <w:rFonts w:hint="eastAsia" w:ascii="Times New Roman" w:hAnsi="Times New Roman" w:eastAsia="仿宋_GB2312"/>
                <w:color w:val="000000"/>
                <w:sz w:val="20"/>
                <w:szCs w:val="20"/>
              </w:rPr>
            </w:pPr>
          </w:p>
        </w:tc>
        <w:tc>
          <w:tcPr>
            <w:tcW w:w="1146" w:type="dxa"/>
            <w:noWrap w:val="0"/>
            <w:vAlign w:val="center"/>
          </w:tcPr>
          <w:p>
            <w:pPr>
              <w:jc w:val="left"/>
              <w:rPr>
                <w:rFonts w:hint="eastAsia"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社会效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完善好植物资源数据库</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有效完善</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有效完善</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1146" w:type="dxa"/>
            <w:noWrap w:val="0"/>
            <w:vAlign w:val="center"/>
          </w:tcPr>
          <w:p>
            <w:pPr>
              <w:jc w:val="left"/>
              <w:rPr>
                <w:rFonts w:hint="eastAsia"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生态效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助力构建生物多样性新格局</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有效</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有效</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可持续影响指标</w:t>
            </w:r>
          </w:p>
        </w:tc>
        <w:tc>
          <w:tcPr>
            <w:tcW w:w="1230" w:type="dxa"/>
            <w:noWrap w:val="0"/>
            <w:vAlign w:val="center"/>
          </w:tcPr>
          <w:p>
            <w:pPr>
              <w:jc w:val="left"/>
              <w:rPr>
                <w:rFonts w:hint="eastAsia" w:ascii="Times New Roman" w:hAnsi="Times New Roman" w:eastAsia="仿宋_GB2312"/>
                <w:color w:val="000000"/>
                <w:sz w:val="20"/>
                <w:szCs w:val="20"/>
              </w:rPr>
            </w:pPr>
          </w:p>
        </w:tc>
        <w:tc>
          <w:tcPr>
            <w:tcW w:w="1140"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39"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hint="eastAsia" w:ascii="Times New Roman" w:hAnsi="Times New Roman" w:eastAsia="仿宋_GB2312"/>
                <w:color w:val="000000"/>
                <w:sz w:val="20"/>
                <w:szCs w:val="20"/>
              </w:rPr>
            </w:pPr>
          </w:p>
        </w:tc>
        <w:tc>
          <w:tcPr>
            <w:tcW w:w="877"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满意度</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指标</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（10分）</w:t>
            </w: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服务对象满意度指标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社会公众满意度</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5</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8</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6601" w:type="dxa"/>
            <w:gridSpan w:val="6"/>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总分</w:t>
            </w:r>
          </w:p>
        </w:tc>
        <w:tc>
          <w:tcPr>
            <w:tcW w:w="83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100</w:t>
            </w:r>
          </w:p>
        </w:tc>
        <w:tc>
          <w:tcPr>
            <w:tcW w:w="877"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9.6</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bl>
    <w:p>
      <w:pPr>
        <w:jc w:val="left"/>
        <w:rPr>
          <w:rFonts w:ascii="Times New Roman" w:hAnsi="Times New Roman" w:eastAsia="黑体"/>
          <w:color w:val="000000"/>
          <w:sz w:val="32"/>
          <w:szCs w:val="32"/>
        </w:rPr>
      </w:pPr>
      <w:r>
        <w:rPr>
          <w:rFonts w:ascii="Times New Roman" w:hAnsi="Times New Roman" w:eastAsia="仿宋_GB2312"/>
          <w:sz w:val="20"/>
          <w:szCs w:val="20"/>
        </w:rPr>
        <w:t>备注：每个项目支出分别填报自评报告和自评表。</w:t>
      </w:r>
    </w:p>
    <w:p>
      <w:pPr>
        <w:jc w:val="left"/>
        <w:rPr>
          <w:rFonts w:ascii="Times New Roman" w:hAnsi="Times New Roman"/>
          <w:bCs/>
          <w:sz w:val="32"/>
          <w:szCs w:val="32"/>
        </w:rPr>
      </w:pPr>
    </w:p>
    <w:p>
      <w:pPr>
        <w:spacing w:after="120" w:afterLines="50" w:line="60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2021年度项目支出绩效自评报告</w:t>
      </w:r>
    </w:p>
    <w:tbl>
      <w:tblPr>
        <w:tblStyle w:val="7"/>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部门概况</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专项名称</w:t>
            </w:r>
          </w:p>
        </w:tc>
        <w:tc>
          <w:tcPr>
            <w:tcW w:w="5633" w:type="dxa"/>
            <w:noWrap w:val="0"/>
            <w:vAlign w:val="center"/>
          </w:tcPr>
          <w:p>
            <w:pPr>
              <w:spacing w:line="576" w:lineRule="exact"/>
              <w:jc w:val="center"/>
              <w:rPr>
                <w:rFonts w:ascii="Times New Roman" w:hAnsi="Times New Roman" w:eastAsia="仿宋_GB2312"/>
                <w:sz w:val="20"/>
                <w:szCs w:val="20"/>
              </w:rPr>
            </w:pPr>
            <w:r>
              <w:rPr>
                <w:rFonts w:hint="eastAsia" w:ascii="Times New Roman" w:hAnsi="Times New Roman" w:eastAsia="仿宋_GB2312"/>
                <w:sz w:val="20"/>
                <w:szCs w:val="20"/>
              </w:rPr>
              <w:t>国有林场税费改革转移支付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年度预算金额</w:t>
            </w:r>
          </w:p>
        </w:tc>
        <w:tc>
          <w:tcPr>
            <w:tcW w:w="5633"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37</w:t>
            </w:r>
            <w:r>
              <w:rPr>
                <w:rFonts w:hint="eastAsia" w:ascii="Times New Roman" w:hAnsi="Times New Roman" w:eastAsia="仿宋_GB2312"/>
                <w:sz w:val="20"/>
                <w:szCs w:val="20"/>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项目主管部门</w:t>
            </w:r>
          </w:p>
        </w:tc>
        <w:tc>
          <w:tcPr>
            <w:tcW w:w="5633" w:type="dxa"/>
            <w:noWrap w:val="0"/>
            <w:vAlign w:val="center"/>
          </w:tcPr>
          <w:p>
            <w:pPr>
              <w:spacing w:line="576" w:lineRule="exact"/>
              <w:jc w:val="center"/>
              <w:rPr>
                <w:rFonts w:ascii="Times New Roman" w:hAnsi="Times New Roman" w:eastAsia="仿宋_GB2312"/>
                <w:sz w:val="20"/>
                <w:szCs w:val="20"/>
              </w:rPr>
            </w:pPr>
            <w:r>
              <w:rPr>
                <w:rFonts w:hint="eastAsia" w:ascii="Times New Roman" w:hAnsi="Times New Roman" w:eastAsia="仿宋_GB2312"/>
                <w:sz w:val="20"/>
                <w:szCs w:val="20"/>
              </w:rPr>
              <w:t>郴州市林业局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项目立项目的</w:t>
            </w:r>
          </w:p>
        </w:tc>
        <w:tc>
          <w:tcPr>
            <w:tcW w:w="5633" w:type="dxa"/>
            <w:noWrap w:val="0"/>
            <w:vAlign w:val="center"/>
          </w:tcPr>
          <w:p>
            <w:pPr>
              <w:jc w:val="left"/>
              <w:rPr>
                <w:rFonts w:ascii="Times New Roman" w:hAnsi="Times New Roman"/>
                <w:sz w:val="22"/>
                <w:szCs w:val="22"/>
              </w:rPr>
            </w:pPr>
            <w:r>
              <w:rPr>
                <w:rFonts w:hint="eastAsia" w:ascii="Times New Roman" w:hAnsi="Times New Roman" w:eastAsia="仿宋_GB2312"/>
                <w:sz w:val="20"/>
                <w:szCs w:val="20"/>
              </w:rPr>
              <w:t>加强郴州市国有实验林场基础设施建设及维护，提升国有林场森林质量，保障生态效益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绩效情况</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项目支出管理和使用基本情况</w:t>
            </w:r>
          </w:p>
        </w:tc>
        <w:tc>
          <w:tcPr>
            <w:tcW w:w="5633" w:type="dxa"/>
            <w:noWrap w:val="0"/>
            <w:vAlign w:val="center"/>
          </w:tcPr>
          <w:p>
            <w:pPr>
              <w:jc w:val="left"/>
              <w:rPr>
                <w:rFonts w:ascii="Times New Roman" w:hAnsi="Times New Roman" w:eastAsia="仿宋_GB2312"/>
                <w:sz w:val="20"/>
                <w:szCs w:val="20"/>
              </w:rPr>
            </w:pPr>
            <w:r>
              <w:rPr>
                <w:rFonts w:hint="eastAsia" w:ascii="Times New Roman" w:hAnsi="Times New Roman" w:eastAsia="仿宋_GB2312"/>
                <w:sz w:val="20"/>
                <w:szCs w:val="20"/>
              </w:rPr>
              <w:t>项目支出管理：严格按照有关规定和预算支出，都履行了必要的审批手续，所有资金支出都符合相关规定，财务资料规范完整。</w:t>
            </w:r>
          </w:p>
          <w:p>
            <w:pPr>
              <w:rPr>
                <w:rFonts w:hint="eastAsia" w:ascii="Times New Roman" w:hAnsi="Times New Roman" w:eastAsia="仿宋_GB2312"/>
                <w:sz w:val="20"/>
                <w:szCs w:val="20"/>
              </w:rPr>
            </w:pPr>
            <w:r>
              <w:rPr>
                <w:rFonts w:hint="eastAsia" w:ascii="Times New Roman" w:hAnsi="Times New Roman" w:eastAsia="仿宋_GB2312"/>
                <w:sz w:val="20"/>
                <w:szCs w:val="20"/>
              </w:rPr>
              <w:t>项目资金使用的基本情况：2021年国有林场税费改革转移支付项目资金年初预算安排</w:t>
            </w:r>
            <w:r>
              <w:rPr>
                <w:rFonts w:ascii="Times New Roman" w:hAnsi="Times New Roman" w:eastAsia="仿宋_GB2312"/>
                <w:sz w:val="20"/>
                <w:szCs w:val="20"/>
              </w:rPr>
              <w:t>37</w:t>
            </w:r>
            <w:r>
              <w:rPr>
                <w:rFonts w:hint="eastAsia" w:ascii="Times New Roman" w:hAnsi="Times New Roman" w:eastAsia="仿宋_GB2312"/>
                <w:sz w:val="20"/>
                <w:szCs w:val="20"/>
              </w:rPr>
              <w:t>万元，年度调整为0元，实际执行数为</w:t>
            </w:r>
            <w:r>
              <w:rPr>
                <w:rFonts w:ascii="Times New Roman" w:hAnsi="Times New Roman" w:eastAsia="仿宋_GB2312"/>
                <w:sz w:val="20"/>
                <w:szCs w:val="20"/>
              </w:rPr>
              <w:t>37</w:t>
            </w:r>
            <w:r>
              <w:rPr>
                <w:rFonts w:hint="eastAsia" w:ascii="Times New Roman" w:hAnsi="Times New Roman" w:eastAsia="仿宋_GB2312"/>
                <w:sz w:val="20"/>
                <w:szCs w:val="20"/>
              </w:rPr>
              <w:t>万元，预算资金执行率为</w:t>
            </w:r>
            <w:r>
              <w:rPr>
                <w:rFonts w:ascii="Times New Roman" w:hAnsi="Times New Roman" w:eastAsia="仿宋_GB2312"/>
                <w:sz w:val="20"/>
                <w:szCs w:val="20"/>
              </w:rPr>
              <w:t>100</w:t>
            </w:r>
            <w:r>
              <w:rPr>
                <w:rFonts w:hint="eastAsia" w:ascii="Times New Roman" w:hAnsi="Times New Roman" w:eastAsia="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项目绩效目标完成情况</w:t>
            </w:r>
          </w:p>
        </w:tc>
        <w:tc>
          <w:tcPr>
            <w:tcW w:w="5633" w:type="dxa"/>
            <w:noWrap w:val="0"/>
            <w:vAlign w:val="center"/>
          </w:tcPr>
          <w:p>
            <w:pPr>
              <w:jc w:val="left"/>
              <w:rPr>
                <w:rFonts w:hint="eastAsia" w:ascii="Times New Roman" w:hAnsi="Times New Roman" w:eastAsia="仿宋_GB2312"/>
                <w:sz w:val="20"/>
                <w:szCs w:val="20"/>
              </w:rPr>
            </w:pPr>
            <w:r>
              <w:rPr>
                <w:rFonts w:hint="eastAsia" w:ascii="Times New Roman" w:hAnsi="Times New Roman" w:eastAsia="仿宋_GB2312"/>
                <w:sz w:val="20"/>
                <w:szCs w:val="20"/>
              </w:rPr>
              <w:t>加强了郴州市国有实验林场基础设施建设及维护，有效提升国有林场森林质量，丰富生物多样性：为生态郴州建设、国家可持续发展示范区、构建城市重要的生态功能区做出应有的贡献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存在的问题分析及改进措施</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存在的问题</w:t>
            </w:r>
          </w:p>
        </w:tc>
        <w:tc>
          <w:tcPr>
            <w:tcW w:w="5633" w:type="dxa"/>
            <w:noWrap w:val="0"/>
            <w:vAlign w:val="center"/>
          </w:tcPr>
          <w:p>
            <w:pPr>
              <w:spacing w:line="576" w:lineRule="exact"/>
              <w:jc w:val="center"/>
              <w:rPr>
                <w:rFonts w:hint="eastAsia" w:ascii="Times New Roman" w:hAnsi="Times New Roman"/>
                <w:sz w:val="22"/>
                <w:szCs w:val="22"/>
              </w:rPr>
            </w:pPr>
            <w:r>
              <w:rPr>
                <w:rFonts w:hint="eastAsia" w:ascii="Times New Roman" w:hAnsi="Times New Roman" w:eastAsia="仿宋_GB2312"/>
                <w:sz w:val="20"/>
                <w:szCs w:val="20"/>
              </w:rPr>
              <w:t>主要是资金调度有时不够及时，资金使用不够准确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改进措施</w:t>
            </w:r>
          </w:p>
        </w:tc>
        <w:tc>
          <w:tcPr>
            <w:tcW w:w="5633" w:type="dxa"/>
            <w:noWrap w:val="0"/>
            <w:vAlign w:val="center"/>
          </w:tcPr>
          <w:p>
            <w:pPr>
              <w:jc w:val="left"/>
              <w:rPr>
                <w:rFonts w:hint="eastAsia" w:ascii="Times New Roman" w:hAnsi="Times New Roman"/>
                <w:sz w:val="22"/>
                <w:szCs w:val="22"/>
              </w:rPr>
            </w:pPr>
            <w:r>
              <w:rPr>
                <w:rFonts w:hint="eastAsia" w:ascii="Times New Roman" w:hAnsi="Times New Roman" w:eastAsia="仿宋_GB2312"/>
                <w:color w:val="000000"/>
                <w:sz w:val="20"/>
                <w:szCs w:val="20"/>
              </w:rPr>
              <w:t>资金使用应严格按照预算的支出内容，确保专款专用，杜绝无关支出。同时预算单位应进一步严格对专项资金的使用审批控制，确保各项支出及时、合理、合规、依据充分。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其他需要说明问题</w:t>
            </w:r>
          </w:p>
        </w:tc>
        <w:tc>
          <w:tcPr>
            <w:tcW w:w="5633" w:type="dxa"/>
            <w:noWrap w:val="0"/>
            <w:vAlign w:val="center"/>
          </w:tcPr>
          <w:p>
            <w:pPr>
              <w:spacing w:line="576" w:lineRule="exact"/>
              <w:ind w:right="892" w:rightChars="419"/>
              <w:rPr>
                <w:rFonts w:ascii="Times New Roman" w:hAnsi="Times New Roman"/>
                <w:sz w:val="22"/>
                <w:szCs w:val="22"/>
              </w:rPr>
            </w:pPr>
          </w:p>
          <w:p>
            <w:pPr>
              <w:spacing w:line="576" w:lineRule="exact"/>
              <w:ind w:right="892" w:rightChars="419"/>
              <w:rPr>
                <w:rFonts w:ascii="Times New Roman" w:hAnsi="Times New Roman"/>
                <w:sz w:val="22"/>
                <w:szCs w:val="22"/>
              </w:rPr>
            </w:pPr>
          </w:p>
          <w:p>
            <w:pPr>
              <w:spacing w:line="576" w:lineRule="exact"/>
              <w:ind w:right="892" w:rightChars="419"/>
              <w:rPr>
                <w:rFonts w:ascii="Times New Roman" w:hAnsi="Times New Roman"/>
                <w:sz w:val="22"/>
                <w:szCs w:val="22"/>
              </w:rPr>
            </w:pPr>
          </w:p>
        </w:tc>
      </w:tr>
    </w:tbl>
    <w:p>
      <w:pPr>
        <w:spacing w:line="600" w:lineRule="exact"/>
        <w:jc w:val="left"/>
        <w:rPr>
          <w:rFonts w:ascii="Times New Roman" w:hAnsi="Times New Roman" w:eastAsia="黑体"/>
          <w:sz w:val="32"/>
          <w:szCs w:val="32"/>
        </w:rPr>
      </w:pPr>
    </w:p>
    <w:p>
      <w:pPr>
        <w:spacing w:line="600" w:lineRule="exact"/>
        <w:jc w:val="left"/>
        <w:rPr>
          <w:rFonts w:ascii="Times New Roman" w:hAnsi="Times New Roman" w:eastAsia="黑体"/>
          <w:sz w:val="32"/>
          <w:szCs w:val="32"/>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ind w:firstLine="1015" w:firstLineChars="500"/>
        <w:jc w:val="left"/>
        <w:rPr>
          <w:rFonts w:ascii="Times New Roman" w:hAnsi="Times New Roman" w:eastAsia="仿宋_GB2312"/>
          <w:sz w:val="20"/>
          <w:szCs w:val="20"/>
        </w:rPr>
      </w:pPr>
      <w:r>
        <w:rPr>
          <w:rFonts w:ascii="Times New Roman" w:hAnsi="Times New Roman" w:eastAsia="仿宋_GB2312"/>
          <w:sz w:val="20"/>
          <w:szCs w:val="20"/>
        </w:rPr>
        <w:t>备注：每个项目支出分别填报自评报告和自评表。</w:t>
      </w: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2021年度项目支出绩效自评表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2"/>
        <w:gridCol w:w="1085"/>
        <w:gridCol w:w="1085"/>
        <w:gridCol w:w="1230"/>
        <w:gridCol w:w="1140"/>
        <w:gridCol w:w="1139"/>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2" w:type="dxa"/>
            <w:noWrap w:val="0"/>
            <w:vAlign w:val="center"/>
          </w:tcPr>
          <w:p>
            <w:pPr>
              <w:spacing w:line="2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项目支</w:t>
            </w:r>
          </w:p>
          <w:p>
            <w:pPr>
              <w:spacing w:line="2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出名称</w:t>
            </w:r>
          </w:p>
        </w:tc>
        <w:tc>
          <w:tcPr>
            <w:tcW w:w="8534" w:type="dxa"/>
            <w:gridSpan w:val="8"/>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sz w:val="20"/>
                <w:szCs w:val="20"/>
              </w:rPr>
              <w:t>国有林场税费改革转移支付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主管部门</w:t>
            </w:r>
          </w:p>
        </w:tc>
        <w:tc>
          <w:tcPr>
            <w:tcW w:w="4540" w:type="dxa"/>
            <w:gridSpan w:val="4"/>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郴州市林业局</w:t>
            </w:r>
          </w:p>
        </w:tc>
        <w:tc>
          <w:tcPr>
            <w:tcW w:w="1139"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实施单位</w:t>
            </w:r>
          </w:p>
        </w:tc>
        <w:tc>
          <w:tcPr>
            <w:tcW w:w="2855" w:type="dxa"/>
            <w:gridSpan w:val="3"/>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郴州市林业科学研究所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项目资金</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（万元）</w:t>
            </w: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23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年初</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预算数</w:t>
            </w:r>
          </w:p>
        </w:tc>
        <w:tc>
          <w:tcPr>
            <w:tcW w:w="114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全年</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预算数</w:t>
            </w:r>
          </w:p>
        </w:tc>
        <w:tc>
          <w:tcPr>
            <w:tcW w:w="1139"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全年</w:t>
            </w:r>
          </w:p>
          <w:p>
            <w:pPr>
              <w:jc w:val="center"/>
              <w:rPr>
                <w:rFonts w:ascii="Times New Roman" w:hAnsi="Times New Roman" w:eastAsia="仿宋_GB2312"/>
                <w:sz w:val="20"/>
                <w:szCs w:val="20"/>
              </w:rPr>
            </w:pPr>
            <w:r>
              <w:rPr>
                <w:rFonts w:ascii="Times New Roman" w:hAnsi="Times New Roman" w:eastAsia="仿宋_GB2312"/>
                <w:sz w:val="20"/>
                <w:szCs w:val="20"/>
              </w:rPr>
              <w:t>执行数</w:t>
            </w:r>
          </w:p>
        </w:tc>
        <w:tc>
          <w:tcPr>
            <w:tcW w:w="832"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分值</w:t>
            </w:r>
          </w:p>
        </w:tc>
        <w:tc>
          <w:tcPr>
            <w:tcW w:w="877"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执行率</w:t>
            </w:r>
          </w:p>
        </w:tc>
        <w:tc>
          <w:tcPr>
            <w:tcW w:w="1146"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年度资金总额　</w:t>
            </w:r>
          </w:p>
        </w:tc>
        <w:tc>
          <w:tcPr>
            <w:tcW w:w="123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3</w:t>
            </w:r>
            <w:r>
              <w:rPr>
                <w:rFonts w:ascii="Times New Roman" w:hAnsi="Times New Roman" w:eastAsia="仿宋_GB2312"/>
                <w:color w:val="000000"/>
                <w:sz w:val="20"/>
                <w:szCs w:val="20"/>
              </w:rPr>
              <w:t>7</w:t>
            </w:r>
          </w:p>
        </w:tc>
        <w:tc>
          <w:tcPr>
            <w:tcW w:w="114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3</w:t>
            </w:r>
            <w:r>
              <w:rPr>
                <w:rFonts w:ascii="Times New Roman" w:hAnsi="Times New Roman" w:eastAsia="仿宋_GB2312"/>
                <w:color w:val="000000"/>
                <w:sz w:val="20"/>
                <w:szCs w:val="20"/>
              </w:rPr>
              <w:t>7</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3</w:t>
            </w:r>
            <w:r>
              <w:rPr>
                <w:rFonts w:ascii="Times New Roman" w:hAnsi="Times New Roman" w:eastAsia="仿宋_GB2312"/>
                <w:color w:val="000000"/>
                <w:sz w:val="20"/>
                <w:szCs w:val="20"/>
              </w:rPr>
              <w:t>7</w:t>
            </w:r>
          </w:p>
        </w:tc>
        <w:tc>
          <w:tcPr>
            <w:tcW w:w="83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w:t>
            </w:r>
          </w:p>
        </w:tc>
        <w:tc>
          <w:tcPr>
            <w:tcW w:w="877"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100</w:t>
            </w:r>
            <w:r>
              <w:rPr>
                <w:rFonts w:hint="eastAsia" w:ascii="Times New Roman" w:hAnsi="Times New Roman" w:eastAsia="仿宋_GB2312"/>
                <w:color w:val="000000"/>
                <w:sz w:val="20"/>
                <w:szCs w:val="20"/>
              </w:rPr>
              <w:t>%</w:t>
            </w:r>
          </w:p>
        </w:tc>
        <w:tc>
          <w:tcPr>
            <w:tcW w:w="1146"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其中：当年财政拨款　</w:t>
            </w:r>
          </w:p>
        </w:tc>
        <w:tc>
          <w:tcPr>
            <w:tcW w:w="123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3</w:t>
            </w:r>
            <w:r>
              <w:rPr>
                <w:rFonts w:ascii="Times New Roman" w:hAnsi="Times New Roman" w:eastAsia="仿宋_GB2312"/>
                <w:color w:val="000000"/>
                <w:sz w:val="20"/>
                <w:szCs w:val="20"/>
              </w:rPr>
              <w:t>7</w:t>
            </w:r>
          </w:p>
        </w:tc>
        <w:tc>
          <w:tcPr>
            <w:tcW w:w="114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3</w:t>
            </w:r>
            <w:r>
              <w:rPr>
                <w:rFonts w:ascii="Times New Roman" w:hAnsi="Times New Roman" w:eastAsia="仿宋_GB2312"/>
                <w:color w:val="000000"/>
                <w:sz w:val="20"/>
                <w:szCs w:val="20"/>
              </w:rPr>
              <w:t>7</w:t>
            </w:r>
          </w:p>
        </w:tc>
        <w:tc>
          <w:tcPr>
            <w:tcW w:w="1139"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3</w:t>
            </w:r>
            <w:r>
              <w:rPr>
                <w:rFonts w:ascii="Times New Roman" w:hAnsi="Times New Roman" w:eastAsia="仿宋_GB2312"/>
                <w:color w:val="000000"/>
                <w:sz w:val="20"/>
                <w:szCs w:val="20"/>
              </w:rPr>
              <w:t>7</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ind w:firstLine="609" w:firstLineChars="3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上年结转资金　</w:t>
            </w:r>
          </w:p>
        </w:tc>
        <w:tc>
          <w:tcPr>
            <w:tcW w:w="123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39"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ind w:firstLine="609" w:firstLineChars="3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其他资金</w:t>
            </w:r>
          </w:p>
        </w:tc>
        <w:tc>
          <w:tcPr>
            <w:tcW w:w="123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39"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年度总体目标</w:t>
            </w:r>
          </w:p>
        </w:tc>
        <w:tc>
          <w:tcPr>
            <w:tcW w:w="4540" w:type="dxa"/>
            <w:gridSpan w:val="4"/>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预期目标</w:t>
            </w:r>
          </w:p>
        </w:tc>
        <w:tc>
          <w:tcPr>
            <w:tcW w:w="3994" w:type="dxa"/>
            <w:gridSpan w:val="4"/>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4540" w:type="dxa"/>
            <w:gridSpan w:val="4"/>
            <w:noWrap w:val="0"/>
            <w:vAlign w:val="center"/>
          </w:tcPr>
          <w:p>
            <w:pPr>
              <w:numPr>
                <w:ilvl w:val="0"/>
                <w:numId w:val="4"/>
              </w:numPr>
              <w:ind w:left="0"/>
              <w:jc w:val="left"/>
              <w:rPr>
                <w:rFonts w:ascii="Times New Roman" w:hAnsi="Times New Roman" w:eastAsia="仿宋_GB2312"/>
                <w:color w:val="000000"/>
                <w:sz w:val="20"/>
                <w:szCs w:val="20"/>
              </w:rPr>
            </w:pPr>
            <w:r>
              <w:rPr>
                <w:rFonts w:hint="eastAsia" w:ascii="Times New Roman" w:hAnsi="Times New Roman" w:eastAsia="仿宋_GB2312"/>
                <w:sz w:val="20"/>
                <w:szCs w:val="20"/>
              </w:rPr>
              <w:t>加强郴州市国有实验林场基础设施建设及维护，提升国有林场森林质量，保障生态效益。</w:t>
            </w:r>
          </w:p>
        </w:tc>
        <w:tc>
          <w:tcPr>
            <w:tcW w:w="3994" w:type="dxa"/>
            <w:gridSpan w:val="4"/>
            <w:noWrap w:val="0"/>
            <w:vAlign w:val="center"/>
          </w:tcPr>
          <w:p>
            <w:pPr>
              <w:widowControl/>
              <w:jc w:val="left"/>
              <w:rPr>
                <w:rFonts w:hint="eastAsia" w:ascii="Times New Roman" w:hAnsi="Times New Roman" w:eastAsia="仿宋_GB2312"/>
                <w:sz w:val="20"/>
                <w:szCs w:val="20"/>
              </w:rPr>
            </w:pPr>
            <w:r>
              <w:rPr>
                <w:rFonts w:hint="eastAsia" w:ascii="Times New Roman" w:hAnsi="Times New Roman" w:eastAsia="仿宋_GB2312"/>
                <w:sz w:val="20"/>
                <w:szCs w:val="20"/>
              </w:rPr>
              <w:t>加强了郴州市国有实验林场基础设施建设及维护，有效提升国有林场森林质量，丰富生物多样性；为生态郴州建设、国家可持续发展示范区、构建城市重要的生态功能区做出应有的贡献。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绩</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标</w:t>
            </w:r>
          </w:p>
        </w:tc>
        <w:tc>
          <w:tcPr>
            <w:tcW w:w="1085"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一级指标</w:t>
            </w:r>
          </w:p>
        </w:tc>
        <w:tc>
          <w:tcPr>
            <w:tcW w:w="1085"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二级指标</w:t>
            </w:r>
          </w:p>
        </w:tc>
        <w:tc>
          <w:tcPr>
            <w:tcW w:w="123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三级指标</w:t>
            </w:r>
          </w:p>
        </w:tc>
        <w:tc>
          <w:tcPr>
            <w:tcW w:w="114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年度</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指标值</w:t>
            </w:r>
          </w:p>
        </w:tc>
        <w:tc>
          <w:tcPr>
            <w:tcW w:w="1139"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实际</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完成值</w:t>
            </w:r>
          </w:p>
        </w:tc>
        <w:tc>
          <w:tcPr>
            <w:tcW w:w="832"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分值</w:t>
            </w:r>
          </w:p>
        </w:tc>
        <w:tc>
          <w:tcPr>
            <w:tcW w:w="877"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得分</w:t>
            </w:r>
          </w:p>
        </w:tc>
        <w:tc>
          <w:tcPr>
            <w:tcW w:w="1146"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偏差原因</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分析及</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产出指标</w:t>
            </w:r>
          </w:p>
          <w:p>
            <w:pPr>
              <w:jc w:val="center"/>
              <w:rPr>
                <w:rFonts w:ascii="Times New Roman" w:hAnsi="Times New Roman" w:eastAsia="仿宋_GB2312"/>
                <w:color w:val="000000"/>
                <w:sz w:val="20"/>
                <w:szCs w:val="20"/>
              </w:rPr>
            </w:pP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(50分)</w:t>
            </w: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数量指标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国有实验林场面积</w:t>
            </w:r>
          </w:p>
        </w:tc>
        <w:tc>
          <w:tcPr>
            <w:tcW w:w="114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6</w:t>
            </w:r>
            <w:r>
              <w:rPr>
                <w:rFonts w:ascii="Times New Roman" w:hAnsi="Times New Roman" w:eastAsia="仿宋_GB2312"/>
                <w:color w:val="000000"/>
                <w:sz w:val="20"/>
                <w:szCs w:val="20"/>
              </w:rPr>
              <w:t>5.2</w:t>
            </w:r>
            <w:r>
              <w:rPr>
                <w:rFonts w:hint="eastAsia" w:ascii="Times New Roman" w:hAnsi="Times New Roman" w:eastAsia="仿宋_GB2312"/>
                <w:color w:val="000000"/>
                <w:sz w:val="20"/>
                <w:szCs w:val="20"/>
              </w:rPr>
              <w:t>公顷</w:t>
            </w:r>
          </w:p>
        </w:tc>
        <w:tc>
          <w:tcPr>
            <w:tcW w:w="1139" w:type="dxa"/>
            <w:noWrap w:val="0"/>
            <w:vAlign w:val="center"/>
          </w:tcPr>
          <w:p>
            <w:pPr>
              <w:jc w:val="center"/>
              <w:rPr>
                <w:rFonts w:hint="eastAsia" w:ascii="Times New Roman" w:hAnsi="Times New Roman" w:eastAsia="仿宋_GB2312"/>
                <w:color w:val="000000"/>
                <w:sz w:val="20"/>
                <w:szCs w:val="20"/>
              </w:rPr>
            </w:pPr>
            <w:r>
              <w:rPr>
                <w:rFonts w:ascii="Times New Roman" w:hAnsi="Times New Roman" w:eastAsia="仿宋_GB2312"/>
                <w:color w:val="000000"/>
                <w:sz w:val="20"/>
                <w:szCs w:val="20"/>
              </w:rPr>
              <w:t>65.2</w:t>
            </w:r>
            <w:r>
              <w:rPr>
                <w:rFonts w:hint="eastAsia" w:ascii="Times New Roman" w:hAnsi="Times New Roman" w:eastAsia="仿宋_GB2312"/>
                <w:color w:val="000000"/>
                <w:sz w:val="20"/>
                <w:szCs w:val="20"/>
              </w:rPr>
              <w:t>公顷</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质量指标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管护站、消防林带等设施维护验收合格率</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时效指标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管护站、消防林带等设施维护及时率</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成本指标</w:t>
            </w:r>
          </w:p>
        </w:tc>
        <w:tc>
          <w:tcPr>
            <w:tcW w:w="1230" w:type="dxa"/>
            <w:noWrap w:val="0"/>
            <w:vAlign w:val="center"/>
          </w:tcPr>
          <w:p>
            <w:pPr>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预算成本控制情况</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控制在3</w:t>
            </w:r>
            <w:r>
              <w:rPr>
                <w:rFonts w:ascii="Times New Roman" w:hAnsi="Times New Roman" w:eastAsia="仿宋_GB2312"/>
                <w:color w:val="000000"/>
                <w:sz w:val="20"/>
                <w:szCs w:val="20"/>
              </w:rPr>
              <w:t>7</w:t>
            </w:r>
            <w:r>
              <w:rPr>
                <w:rFonts w:hint="eastAsia" w:ascii="Times New Roman" w:hAnsi="Times New Roman" w:eastAsia="仿宋_GB2312"/>
                <w:color w:val="000000"/>
                <w:sz w:val="20"/>
                <w:szCs w:val="20"/>
              </w:rPr>
              <w:t>万元以内</w:t>
            </w:r>
          </w:p>
        </w:tc>
        <w:tc>
          <w:tcPr>
            <w:tcW w:w="1139" w:type="dxa"/>
            <w:noWrap w:val="0"/>
            <w:vAlign w:val="center"/>
          </w:tcPr>
          <w:p>
            <w:pPr>
              <w:jc w:val="center"/>
              <w:rPr>
                <w:rFonts w:hint="eastAsia" w:ascii="Times New Roman" w:hAnsi="Times New Roman" w:eastAsia="仿宋_GB2312"/>
                <w:color w:val="000000"/>
                <w:sz w:val="20"/>
                <w:szCs w:val="20"/>
              </w:rPr>
            </w:pPr>
            <w:r>
              <w:rPr>
                <w:rFonts w:ascii="Times New Roman" w:hAnsi="Times New Roman" w:eastAsia="仿宋_GB2312"/>
                <w:color w:val="000000"/>
                <w:sz w:val="20"/>
                <w:szCs w:val="20"/>
              </w:rPr>
              <w:t>37</w:t>
            </w:r>
            <w:r>
              <w:rPr>
                <w:rFonts w:hint="eastAsia" w:ascii="Times New Roman" w:hAnsi="Times New Roman" w:eastAsia="仿宋_GB2312"/>
                <w:color w:val="000000"/>
                <w:sz w:val="20"/>
                <w:szCs w:val="20"/>
              </w:rPr>
              <w:t>万</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0</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效益指标</w:t>
            </w:r>
          </w:p>
          <w:p>
            <w:pPr>
              <w:jc w:val="center"/>
              <w:rPr>
                <w:rFonts w:ascii="Times New Roman" w:hAnsi="Times New Roman" w:eastAsia="仿宋_GB2312"/>
                <w:color w:val="000000"/>
                <w:sz w:val="20"/>
                <w:szCs w:val="20"/>
              </w:rPr>
            </w:pP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（30分）</w:t>
            </w:r>
          </w:p>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经济效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p>
        </w:tc>
        <w:tc>
          <w:tcPr>
            <w:tcW w:w="1140" w:type="dxa"/>
            <w:noWrap w:val="0"/>
            <w:vAlign w:val="center"/>
          </w:tcPr>
          <w:p>
            <w:pPr>
              <w:jc w:val="left"/>
              <w:rPr>
                <w:rFonts w:hint="eastAsia" w:ascii="Times New Roman" w:hAnsi="Times New Roman" w:eastAsia="仿宋_GB2312"/>
                <w:color w:val="000000"/>
                <w:sz w:val="20"/>
                <w:szCs w:val="20"/>
              </w:rPr>
            </w:pPr>
          </w:p>
        </w:tc>
        <w:tc>
          <w:tcPr>
            <w:tcW w:w="1139"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hint="eastAsia" w:ascii="Times New Roman" w:hAnsi="Times New Roman" w:eastAsia="仿宋_GB2312"/>
                <w:color w:val="000000"/>
                <w:sz w:val="20"/>
                <w:szCs w:val="20"/>
              </w:rPr>
            </w:pPr>
          </w:p>
        </w:tc>
        <w:tc>
          <w:tcPr>
            <w:tcW w:w="877" w:type="dxa"/>
            <w:noWrap w:val="0"/>
            <w:vAlign w:val="center"/>
          </w:tcPr>
          <w:p>
            <w:pPr>
              <w:jc w:val="left"/>
              <w:rPr>
                <w:rFonts w:hint="eastAsia" w:ascii="Times New Roman" w:hAnsi="Times New Roman" w:eastAsia="仿宋_GB2312"/>
                <w:color w:val="000000"/>
                <w:sz w:val="20"/>
                <w:szCs w:val="20"/>
              </w:rPr>
            </w:pPr>
          </w:p>
        </w:tc>
        <w:tc>
          <w:tcPr>
            <w:tcW w:w="1146" w:type="dxa"/>
            <w:noWrap w:val="0"/>
            <w:vAlign w:val="center"/>
          </w:tcPr>
          <w:p>
            <w:pPr>
              <w:jc w:val="left"/>
              <w:rPr>
                <w:rFonts w:hint="eastAsia"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社会效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加强郴州市国有实验林场基础设施建设及维护</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有效</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有效</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1146" w:type="dxa"/>
            <w:noWrap w:val="0"/>
            <w:vAlign w:val="center"/>
          </w:tcPr>
          <w:p>
            <w:pPr>
              <w:jc w:val="left"/>
              <w:rPr>
                <w:rFonts w:hint="eastAsia"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生态效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全面提升国有林场森林质量</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全面提升</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部分提升</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3</w:t>
            </w:r>
          </w:p>
        </w:tc>
        <w:tc>
          <w:tcPr>
            <w:tcW w:w="1146"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由于极端灾害天气，部分植被损毁。今后会加强预防极端天气下带来的影响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可持续影响指标</w:t>
            </w:r>
          </w:p>
        </w:tc>
        <w:tc>
          <w:tcPr>
            <w:tcW w:w="1230" w:type="dxa"/>
            <w:noWrap w:val="0"/>
            <w:vAlign w:val="center"/>
          </w:tcPr>
          <w:p>
            <w:pPr>
              <w:jc w:val="left"/>
              <w:rPr>
                <w:rFonts w:hint="eastAsia" w:ascii="Times New Roman" w:hAnsi="Times New Roman" w:eastAsia="仿宋_GB2312"/>
                <w:color w:val="000000"/>
                <w:sz w:val="20"/>
                <w:szCs w:val="20"/>
              </w:rPr>
            </w:pPr>
          </w:p>
        </w:tc>
        <w:tc>
          <w:tcPr>
            <w:tcW w:w="1140"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39"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hint="eastAsia" w:ascii="Times New Roman" w:hAnsi="Times New Roman" w:eastAsia="仿宋_GB2312"/>
                <w:color w:val="000000"/>
                <w:sz w:val="20"/>
                <w:szCs w:val="20"/>
              </w:rPr>
            </w:pPr>
          </w:p>
        </w:tc>
        <w:tc>
          <w:tcPr>
            <w:tcW w:w="877"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满意度</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指标</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（10分）</w:t>
            </w: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服务对象满意度指标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社会公众满意度</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5</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8</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6601" w:type="dxa"/>
            <w:gridSpan w:val="6"/>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总分</w:t>
            </w:r>
          </w:p>
        </w:tc>
        <w:tc>
          <w:tcPr>
            <w:tcW w:w="83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8</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bl>
    <w:p>
      <w:pPr>
        <w:jc w:val="left"/>
        <w:rPr>
          <w:rFonts w:ascii="Times New Roman" w:hAnsi="Times New Roman" w:eastAsia="仿宋_GB2312"/>
          <w:sz w:val="20"/>
          <w:szCs w:val="20"/>
        </w:rPr>
      </w:pPr>
      <w:r>
        <w:rPr>
          <w:rFonts w:ascii="Times New Roman" w:hAnsi="Times New Roman" w:eastAsia="仿宋_GB2312"/>
          <w:sz w:val="20"/>
          <w:szCs w:val="20"/>
        </w:rPr>
        <w:t>备注：每个项目支出分别填报自评报告和自评表。</w:t>
      </w:r>
    </w:p>
    <w:p>
      <w:pPr>
        <w:jc w:val="left"/>
        <w:rPr>
          <w:rFonts w:ascii="Times New Roman" w:hAnsi="Times New Roman" w:eastAsia="仿宋_GB2312"/>
          <w:sz w:val="20"/>
          <w:szCs w:val="20"/>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left"/>
        <w:rPr>
          <w:rFonts w:ascii="Times New Roman" w:hAnsi="Times New Roman"/>
          <w:bCs/>
          <w:sz w:val="32"/>
          <w:szCs w:val="32"/>
        </w:rPr>
      </w:pPr>
    </w:p>
    <w:p>
      <w:pPr>
        <w:spacing w:after="120" w:afterLines="50" w:line="60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2021年度项目支出绩效自评报告</w:t>
      </w:r>
    </w:p>
    <w:tbl>
      <w:tblPr>
        <w:tblStyle w:val="7"/>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部门概况</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专项名称</w:t>
            </w:r>
          </w:p>
        </w:tc>
        <w:tc>
          <w:tcPr>
            <w:tcW w:w="5633"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　</w:t>
            </w:r>
            <w:r>
              <w:rPr>
                <w:rFonts w:hint="eastAsia" w:ascii="Times New Roman" w:hAnsi="Times New Roman" w:eastAsia="仿宋_GB2312"/>
                <w:sz w:val="20"/>
                <w:szCs w:val="20"/>
              </w:rPr>
              <w:t>南岭植物园管护经费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年度预算金额</w:t>
            </w:r>
          </w:p>
        </w:tc>
        <w:tc>
          <w:tcPr>
            <w:tcW w:w="5633"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190</w:t>
            </w:r>
            <w:r>
              <w:rPr>
                <w:rFonts w:hint="eastAsia" w:ascii="Times New Roman" w:hAnsi="Times New Roman" w:eastAsia="仿宋_GB2312"/>
                <w:sz w:val="20"/>
                <w:szCs w:val="20"/>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项目主管部门</w:t>
            </w:r>
          </w:p>
        </w:tc>
        <w:tc>
          <w:tcPr>
            <w:tcW w:w="5633" w:type="dxa"/>
            <w:noWrap w:val="0"/>
            <w:vAlign w:val="center"/>
          </w:tcPr>
          <w:p>
            <w:pPr>
              <w:spacing w:line="576" w:lineRule="exact"/>
              <w:jc w:val="center"/>
              <w:rPr>
                <w:rFonts w:ascii="Times New Roman" w:hAnsi="Times New Roman" w:eastAsia="仿宋_GB2312"/>
                <w:sz w:val="20"/>
                <w:szCs w:val="20"/>
              </w:rPr>
            </w:pPr>
            <w:r>
              <w:rPr>
                <w:rFonts w:hint="eastAsia" w:ascii="Times New Roman" w:hAnsi="Times New Roman" w:eastAsia="仿宋_GB2312"/>
                <w:sz w:val="20"/>
                <w:szCs w:val="20"/>
              </w:rPr>
              <w:t>郴州市林业局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项目立项目的</w:t>
            </w:r>
          </w:p>
        </w:tc>
        <w:tc>
          <w:tcPr>
            <w:tcW w:w="5633" w:type="dxa"/>
            <w:noWrap w:val="0"/>
            <w:vAlign w:val="center"/>
          </w:tcPr>
          <w:p>
            <w:pPr>
              <w:ind w:firstLine="203" w:firstLineChars="100"/>
              <w:jc w:val="center"/>
              <w:rPr>
                <w:rFonts w:ascii="Times New Roman" w:hAnsi="Times New Roman"/>
                <w:sz w:val="22"/>
                <w:szCs w:val="22"/>
              </w:rPr>
            </w:pPr>
            <w:r>
              <w:rPr>
                <w:rFonts w:hint="eastAsia" w:ascii="Times New Roman" w:hAnsi="Times New Roman" w:eastAsia="仿宋_GB2312"/>
                <w:sz w:val="20"/>
                <w:szCs w:val="20"/>
              </w:rPr>
              <w:t>南岭植物园园区日常管护，及正常运行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绩效情况</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项目支出管理和使用基本情况</w:t>
            </w:r>
          </w:p>
        </w:tc>
        <w:tc>
          <w:tcPr>
            <w:tcW w:w="5633" w:type="dxa"/>
            <w:noWrap w:val="0"/>
            <w:vAlign w:val="center"/>
          </w:tcPr>
          <w:p>
            <w:pPr>
              <w:jc w:val="left"/>
              <w:rPr>
                <w:rFonts w:ascii="Times New Roman" w:hAnsi="Times New Roman" w:eastAsia="仿宋_GB2312"/>
                <w:sz w:val="20"/>
                <w:szCs w:val="20"/>
              </w:rPr>
            </w:pPr>
            <w:r>
              <w:rPr>
                <w:rFonts w:hint="eastAsia" w:ascii="Times New Roman" w:hAnsi="Times New Roman" w:eastAsia="仿宋_GB2312"/>
                <w:sz w:val="20"/>
                <w:szCs w:val="20"/>
              </w:rPr>
              <w:t>项目支出管理：严格按照有关规定和预算支出，都履行了必要的审批手续，所有资金支出都符合相关规定，财务资料规范完整。</w:t>
            </w:r>
          </w:p>
          <w:p>
            <w:pPr>
              <w:rPr>
                <w:rFonts w:hint="eastAsia" w:ascii="Times New Roman" w:hAnsi="Times New Roman" w:eastAsia="仿宋_GB2312"/>
                <w:sz w:val="20"/>
                <w:szCs w:val="20"/>
              </w:rPr>
            </w:pPr>
            <w:r>
              <w:rPr>
                <w:rFonts w:hint="eastAsia" w:ascii="Times New Roman" w:hAnsi="Times New Roman" w:eastAsia="仿宋_GB2312"/>
                <w:sz w:val="20"/>
                <w:szCs w:val="20"/>
              </w:rPr>
              <w:t>项目资金使用的基本情况：2021年南岭植物园管护经费项目资金年初预算安排</w:t>
            </w:r>
            <w:r>
              <w:rPr>
                <w:rFonts w:ascii="Times New Roman" w:hAnsi="Times New Roman" w:eastAsia="仿宋_GB2312"/>
                <w:sz w:val="20"/>
                <w:szCs w:val="20"/>
              </w:rPr>
              <w:t>190</w:t>
            </w:r>
            <w:r>
              <w:rPr>
                <w:rFonts w:hint="eastAsia" w:ascii="Times New Roman" w:hAnsi="Times New Roman" w:eastAsia="仿宋_GB2312"/>
                <w:sz w:val="20"/>
                <w:szCs w:val="20"/>
              </w:rPr>
              <w:t>万元，年度调整为0元，实际执行数为</w:t>
            </w:r>
            <w:r>
              <w:rPr>
                <w:rFonts w:ascii="Times New Roman" w:hAnsi="Times New Roman" w:eastAsia="仿宋_GB2312"/>
                <w:sz w:val="20"/>
                <w:szCs w:val="20"/>
              </w:rPr>
              <w:t>189.94</w:t>
            </w:r>
            <w:r>
              <w:rPr>
                <w:rFonts w:hint="eastAsia" w:ascii="Times New Roman" w:hAnsi="Times New Roman" w:eastAsia="仿宋_GB2312"/>
                <w:sz w:val="20"/>
                <w:szCs w:val="20"/>
              </w:rPr>
              <w:t>万元，预算资金执行率为9</w:t>
            </w:r>
            <w:r>
              <w:rPr>
                <w:rFonts w:ascii="Times New Roman" w:hAnsi="Times New Roman" w:eastAsia="仿宋_GB2312"/>
                <w:sz w:val="20"/>
                <w:szCs w:val="20"/>
              </w:rPr>
              <w:t>9.97</w:t>
            </w:r>
            <w:r>
              <w:rPr>
                <w:rFonts w:hint="eastAsia" w:ascii="Times New Roman" w:hAnsi="Times New Roman" w:eastAsia="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项目绩效目标完成情况</w:t>
            </w:r>
          </w:p>
        </w:tc>
        <w:tc>
          <w:tcPr>
            <w:tcW w:w="5633" w:type="dxa"/>
            <w:noWrap w:val="0"/>
            <w:vAlign w:val="center"/>
          </w:tcPr>
          <w:p>
            <w:pPr>
              <w:jc w:val="left"/>
              <w:rPr>
                <w:rFonts w:hint="eastAsia" w:ascii="Times New Roman" w:hAnsi="Times New Roman" w:eastAsia="仿宋_GB2312"/>
                <w:sz w:val="20"/>
                <w:szCs w:val="20"/>
              </w:rPr>
            </w:pPr>
            <w:r>
              <w:rPr>
                <w:rFonts w:hint="eastAsia" w:ascii="Times New Roman" w:hAnsi="Times New Roman" w:eastAsia="仿宋_GB2312"/>
                <w:sz w:val="20"/>
                <w:szCs w:val="20"/>
              </w:rPr>
              <w:t>做好了南岭植物园106公顷绿地日常管护、植物专类园管理、卫生保洁、安全管理、森林防火等工作，以及在疫情防控下正常对公众开放.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spacing w:line="576" w:lineRule="exact"/>
              <w:jc w:val="center"/>
              <w:rPr>
                <w:rFonts w:ascii="Times New Roman" w:hAnsi="Times New Roman" w:eastAsia="仿宋_GB2312"/>
                <w:sz w:val="20"/>
                <w:szCs w:val="20"/>
              </w:rPr>
            </w:pPr>
            <w:r>
              <w:rPr>
                <w:rFonts w:hint="eastAsia" w:ascii="Times New Roman" w:hAnsi="Times New Roman" w:eastAsia="仿宋_GB2312"/>
                <w:sz w:val="20"/>
                <w:szCs w:val="20"/>
              </w:rPr>
              <w:t>。</w:t>
            </w:r>
            <w:r>
              <w:rPr>
                <w:rFonts w:ascii="Times New Roman" w:hAnsi="Times New Roman" w:eastAsia="仿宋_GB2312"/>
                <w:sz w:val="20"/>
                <w:szCs w:val="20"/>
              </w:rPr>
              <w:t>存在的问题分析及改进措施</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存在的问题</w:t>
            </w:r>
          </w:p>
        </w:tc>
        <w:tc>
          <w:tcPr>
            <w:tcW w:w="5633" w:type="dxa"/>
            <w:noWrap w:val="0"/>
            <w:vAlign w:val="center"/>
          </w:tcPr>
          <w:p>
            <w:pPr>
              <w:spacing w:line="576" w:lineRule="exact"/>
              <w:jc w:val="center"/>
              <w:rPr>
                <w:rFonts w:hint="eastAsia" w:ascii="Times New Roman" w:hAnsi="Times New Roman"/>
                <w:sz w:val="22"/>
                <w:szCs w:val="22"/>
              </w:rPr>
            </w:pPr>
            <w:r>
              <w:rPr>
                <w:rFonts w:hint="eastAsia" w:ascii="Times New Roman" w:hAnsi="Times New Roman" w:eastAsia="仿宋_GB2312"/>
                <w:sz w:val="20"/>
                <w:szCs w:val="20"/>
              </w:rPr>
              <w:t>主要是资金调度有时不够及时，资金使用不够准确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改进措施</w:t>
            </w:r>
          </w:p>
        </w:tc>
        <w:tc>
          <w:tcPr>
            <w:tcW w:w="5633" w:type="dxa"/>
            <w:noWrap w:val="0"/>
            <w:vAlign w:val="center"/>
          </w:tcPr>
          <w:p>
            <w:pPr>
              <w:jc w:val="left"/>
              <w:rPr>
                <w:rFonts w:hint="eastAsia" w:ascii="Times New Roman" w:hAnsi="Times New Roman"/>
                <w:sz w:val="22"/>
                <w:szCs w:val="22"/>
              </w:rPr>
            </w:pPr>
            <w:r>
              <w:rPr>
                <w:rFonts w:hint="eastAsia" w:ascii="Times New Roman" w:hAnsi="Times New Roman" w:eastAsia="仿宋_GB2312"/>
                <w:color w:val="000000"/>
                <w:sz w:val="20"/>
                <w:szCs w:val="20"/>
              </w:rPr>
              <w:t>资金使用应严格按照预算的支出内容，确保专款专用，杜绝无关支出。同时预算单位应进一步严格对专项资金的使用审批控制，确保各项支出及时、合理、合规、依据充分。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其他需要说明问题</w:t>
            </w:r>
          </w:p>
        </w:tc>
        <w:tc>
          <w:tcPr>
            <w:tcW w:w="5633" w:type="dxa"/>
            <w:noWrap w:val="0"/>
            <w:vAlign w:val="center"/>
          </w:tcPr>
          <w:p>
            <w:pPr>
              <w:spacing w:line="576" w:lineRule="exact"/>
              <w:ind w:right="892" w:rightChars="419"/>
              <w:rPr>
                <w:rFonts w:ascii="Times New Roman" w:hAnsi="Times New Roman"/>
                <w:sz w:val="22"/>
                <w:szCs w:val="22"/>
              </w:rPr>
            </w:pPr>
          </w:p>
          <w:p>
            <w:pPr>
              <w:spacing w:line="576" w:lineRule="exact"/>
              <w:ind w:right="892" w:rightChars="419"/>
              <w:rPr>
                <w:rFonts w:ascii="Times New Roman" w:hAnsi="Times New Roman"/>
                <w:sz w:val="22"/>
                <w:szCs w:val="22"/>
              </w:rPr>
            </w:pPr>
          </w:p>
          <w:p>
            <w:pPr>
              <w:spacing w:line="576" w:lineRule="exact"/>
              <w:ind w:right="892" w:rightChars="419"/>
              <w:rPr>
                <w:rFonts w:ascii="Times New Roman" w:hAnsi="Times New Roman"/>
                <w:sz w:val="22"/>
                <w:szCs w:val="22"/>
              </w:rPr>
            </w:pPr>
          </w:p>
        </w:tc>
      </w:tr>
    </w:tbl>
    <w:p>
      <w:pPr>
        <w:jc w:val="left"/>
        <w:rPr>
          <w:rFonts w:ascii="Times New Roman" w:hAnsi="Times New Roman" w:eastAsia="仿宋_GB2312"/>
          <w:sz w:val="22"/>
          <w:szCs w:val="22"/>
        </w:rPr>
      </w:pPr>
    </w:p>
    <w:p>
      <w:pPr>
        <w:spacing w:line="600" w:lineRule="exact"/>
        <w:jc w:val="left"/>
        <w:rPr>
          <w:rFonts w:ascii="Times New Roman" w:hAnsi="Times New Roman" w:eastAsia="仿宋_GB2312"/>
          <w:sz w:val="22"/>
          <w:szCs w:val="22"/>
        </w:rPr>
      </w:pPr>
    </w:p>
    <w:p>
      <w:pPr>
        <w:spacing w:line="600" w:lineRule="exact"/>
        <w:jc w:val="left"/>
        <w:rPr>
          <w:rFonts w:ascii="Times New Roman" w:hAnsi="Times New Roman" w:eastAsia="仿宋_GB2312"/>
          <w:sz w:val="22"/>
          <w:szCs w:val="22"/>
        </w:rPr>
      </w:pPr>
    </w:p>
    <w:p>
      <w:pPr>
        <w:spacing w:line="600" w:lineRule="exact"/>
        <w:jc w:val="left"/>
        <w:rPr>
          <w:rFonts w:ascii="Times New Roman" w:hAnsi="Times New Roman" w:eastAsia="黑体"/>
          <w:sz w:val="32"/>
          <w:szCs w:val="32"/>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ind w:firstLine="1015" w:firstLineChars="500"/>
        <w:jc w:val="left"/>
        <w:rPr>
          <w:rFonts w:ascii="Times New Roman" w:hAnsi="Times New Roman" w:eastAsia="仿宋_GB2312"/>
          <w:sz w:val="20"/>
          <w:szCs w:val="20"/>
        </w:rPr>
      </w:pPr>
      <w:r>
        <w:rPr>
          <w:rFonts w:ascii="Times New Roman" w:hAnsi="Times New Roman" w:eastAsia="仿宋_GB2312"/>
          <w:sz w:val="20"/>
          <w:szCs w:val="20"/>
        </w:rPr>
        <w:t>备注：每个项目支出分别填报自评报告和自评表。</w:t>
      </w:r>
    </w:p>
    <w:p>
      <w:pPr>
        <w:spacing w:line="600" w:lineRule="exact"/>
        <w:jc w:val="left"/>
        <w:rPr>
          <w:rFonts w:ascii="Times New Roman" w:hAnsi="Times New Roman" w:eastAsia="仿宋_GB2312"/>
          <w:sz w:val="22"/>
          <w:szCs w:val="22"/>
        </w:rPr>
      </w:pPr>
    </w:p>
    <w:p>
      <w:pPr>
        <w:spacing w:after="120" w:afterLines="50" w:line="600" w:lineRule="exact"/>
        <w:jc w:val="both"/>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both"/>
        <w:rPr>
          <w:rFonts w:ascii="方正小标宋简体" w:hAnsi="Times New Roman" w:eastAsia="方正小标宋简体"/>
          <w:sz w:val="44"/>
          <w:szCs w:val="44"/>
        </w:rPr>
      </w:pPr>
    </w:p>
    <w:p>
      <w:pPr>
        <w:spacing w:after="120" w:afterLines="50" w:line="600" w:lineRule="exact"/>
        <w:jc w:val="both"/>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2021年度项目支出绩效自评表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2"/>
        <w:gridCol w:w="1085"/>
        <w:gridCol w:w="1085"/>
        <w:gridCol w:w="1230"/>
        <w:gridCol w:w="1140"/>
        <w:gridCol w:w="1139"/>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2" w:type="dxa"/>
            <w:noWrap w:val="0"/>
            <w:vAlign w:val="center"/>
          </w:tcPr>
          <w:p>
            <w:pPr>
              <w:spacing w:line="2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项目支</w:t>
            </w:r>
          </w:p>
          <w:p>
            <w:pPr>
              <w:spacing w:line="2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出名称</w:t>
            </w:r>
          </w:p>
        </w:tc>
        <w:tc>
          <w:tcPr>
            <w:tcW w:w="8534" w:type="dxa"/>
            <w:gridSpan w:val="8"/>
            <w:noWrap w:val="0"/>
            <w:vAlign w:val="center"/>
          </w:tcPr>
          <w:p>
            <w:pPr>
              <w:jc w:val="center"/>
              <w:rPr>
                <w:rFonts w:ascii="Times New Roman" w:hAnsi="Times New Roman" w:eastAsia="仿宋_GB2312"/>
                <w:color w:val="000000"/>
                <w:sz w:val="20"/>
                <w:szCs w:val="20"/>
              </w:rPr>
            </w:pPr>
            <w:r>
              <w:rPr>
                <w:rFonts w:ascii="Times New Roman" w:hAnsi="Times New Roman" w:eastAsia="仿宋_GB2312"/>
                <w:sz w:val="20"/>
                <w:szCs w:val="20"/>
              </w:rPr>
              <w:t>　</w:t>
            </w:r>
            <w:r>
              <w:rPr>
                <w:rFonts w:hint="eastAsia" w:ascii="Times New Roman" w:hAnsi="Times New Roman" w:eastAsia="仿宋_GB2312"/>
                <w:sz w:val="20"/>
                <w:szCs w:val="20"/>
              </w:rPr>
              <w:t>南岭植物园管护经费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主管部门</w:t>
            </w:r>
          </w:p>
        </w:tc>
        <w:tc>
          <w:tcPr>
            <w:tcW w:w="4540" w:type="dxa"/>
            <w:gridSpan w:val="4"/>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郴州市林业局</w:t>
            </w:r>
          </w:p>
        </w:tc>
        <w:tc>
          <w:tcPr>
            <w:tcW w:w="1139"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实施单位</w:t>
            </w:r>
          </w:p>
        </w:tc>
        <w:tc>
          <w:tcPr>
            <w:tcW w:w="2855" w:type="dxa"/>
            <w:gridSpan w:val="3"/>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郴州市林业科学研究所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项目资金</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（万元）</w:t>
            </w: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23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年初</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预算数</w:t>
            </w:r>
          </w:p>
        </w:tc>
        <w:tc>
          <w:tcPr>
            <w:tcW w:w="114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全年</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预算数</w:t>
            </w:r>
          </w:p>
        </w:tc>
        <w:tc>
          <w:tcPr>
            <w:tcW w:w="1139"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全年</w:t>
            </w:r>
          </w:p>
          <w:p>
            <w:pPr>
              <w:jc w:val="center"/>
              <w:rPr>
                <w:rFonts w:ascii="Times New Roman" w:hAnsi="Times New Roman" w:eastAsia="仿宋_GB2312"/>
                <w:sz w:val="20"/>
                <w:szCs w:val="20"/>
              </w:rPr>
            </w:pPr>
            <w:r>
              <w:rPr>
                <w:rFonts w:ascii="Times New Roman" w:hAnsi="Times New Roman" w:eastAsia="仿宋_GB2312"/>
                <w:sz w:val="20"/>
                <w:szCs w:val="20"/>
              </w:rPr>
              <w:t>执行数</w:t>
            </w:r>
          </w:p>
        </w:tc>
        <w:tc>
          <w:tcPr>
            <w:tcW w:w="832"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分值</w:t>
            </w:r>
          </w:p>
        </w:tc>
        <w:tc>
          <w:tcPr>
            <w:tcW w:w="877"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执行率</w:t>
            </w:r>
          </w:p>
        </w:tc>
        <w:tc>
          <w:tcPr>
            <w:tcW w:w="1146"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年度资金总额　</w:t>
            </w:r>
          </w:p>
        </w:tc>
        <w:tc>
          <w:tcPr>
            <w:tcW w:w="123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190</w:t>
            </w:r>
          </w:p>
        </w:tc>
        <w:tc>
          <w:tcPr>
            <w:tcW w:w="114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190</w:t>
            </w:r>
          </w:p>
        </w:tc>
        <w:tc>
          <w:tcPr>
            <w:tcW w:w="1139" w:type="dxa"/>
            <w:noWrap w:val="0"/>
            <w:vAlign w:val="center"/>
          </w:tcPr>
          <w:p>
            <w:pPr>
              <w:jc w:val="center"/>
              <w:rPr>
                <w:rFonts w:hint="eastAsia" w:ascii="Times New Roman" w:hAnsi="Times New Roman" w:eastAsia="仿宋_GB2312"/>
                <w:color w:val="000000"/>
                <w:sz w:val="20"/>
                <w:szCs w:val="20"/>
              </w:rPr>
            </w:pPr>
            <w:r>
              <w:rPr>
                <w:rFonts w:ascii="Times New Roman" w:hAnsi="Times New Roman" w:eastAsia="仿宋_GB2312"/>
                <w:color w:val="000000"/>
                <w:sz w:val="20"/>
                <w:szCs w:val="20"/>
              </w:rPr>
              <w:t>189.94</w:t>
            </w:r>
          </w:p>
        </w:tc>
        <w:tc>
          <w:tcPr>
            <w:tcW w:w="83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w:t>
            </w:r>
          </w:p>
        </w:tc>
        <w:tc>
          <w:tcPr>
            <w:tcW w:w="877"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99.94</w:t>
            </w:r>
            <w:r>
              <w:rPr>
                <w:rFonts w:hint="eastAsia" w:ascii="Times New Roman" w:hAnsi="Times New Roman" w:eastAsia="仿宋_GB2312"/>
                <w:color w:val="000000"/>
                <w:sz w:val="20"/>
                <w:szCs w:val="20"/>
              </w:rPr>
              <w:t>%</w:t>
            </w:r>
          </w:p>
        </w:tc>
        <w:tc>
          <w:tcPr>
            <w:tcW w:w="1146"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其中：当年财政拨款　</w:t>
            </w:r>
          </w:p>
        </w:tc>
        <w:tc>
          <w:tcPr>
            <w:tcW w:w="123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190</w:t>
            </w:r>
          </w:p>
        </w:tc>
        <w:tc>
          <w:tcPr>
            <w:tcW w:w="114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190</w:t>
            </w:r>
          </w:p>
        </w:tc>
        <w:tc>
          <w:tcPr>
            <w:tcW w:w="1139"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189.94</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ind w:firstLine="609" w:firstLineChars="3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上年结转资金　</w:t>
            </w:r>
          </w:p>
        </w:tc>
        <w:tc>
          <w:tcPr>
            <w:tcW w:w="123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39"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ind w:firstLine="609" w:firstLineChars="3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其他资金</w:t>
            </w:r>
          </w:p>
        </w:tc>
        <w:tc>
          <w:tcPr>
            <w:tcW w:w="123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39"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年度总体目标</w:t>
            </w:r>
          </w:p>
        </w:tc>
        <w:tc>
          <w:tcPr>
            <w:tcW w:w="4540" w:type="dxa"/>
            <w:gridSpan w:val="4"/>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预期目标</w:t>
            </w:r>
          </w:p>
        </w:tc>
        <w:tc>
          <w:tcPr>
            <w:tcW w:w="3994" w:type="dxa"/>
            <w:gridSpan w:val="4"/>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4540" w:type="dxa"/>
            <w:gridSpan w:val="4"/>
            <w:noWrap w:val="0"/>
            <w:vAlign w:val="center"/>
          </w:tcPr>
          <w:p>
            <w:pPr>
              <w:numPr>
                <w:ilvl w:val="0"/>
                <w:numId w:val="4"/>
              </w:numPr>
              <w:ind w:left="0"/>
              <w:jc w:val="left"/>
              <w:rPr>
                <w:rFonts w:ascii="Times New Roman" w:hAnsi="Times New Roman" w:eastAsia="仿宋_GB2312"/>
                <w:color w:val="000000"/>
                <w:sz w:val="20"/>
                <w:szCs w:val="20"/>
              </w:rPr>
            </w:pPr>
            <w:r>
              <w:rPr>
                <w:rFonts w:hint="eastAsia" w:ascii="Times New Roman" w:hAnsi="Times New Roman" w:eastAsia="仿宋_GB2312"/>
                <w:sz w:val="20"/>
                <w:szCs w:val="20"/>
              </w:rPr>
              <w:t>做好南岭植物园106公顷绿地日常管护、植物专类园管理、卫生保洁、安全管理、森林防火等工作，以及满足在疫情防控下对公众正常开放的要求。</w:t>
            </w:r>
          </w:p>
        </w:tc>
        <w:tc>
          <w:tcPr>
            <w:tcW w:w="3994" w:type="dxa"/>
            <w:gridSpan w:val="4"/>
            <w:noWrap w:val="0"/>
            <w:vAlign w:val="center"/>
          </w:tcPr>
          <w:p>
            <w:pPr>
              <w:widowControl/>
              <w:jc w:val="center"/>
              <w:rPr>
                <w:rFonts w:hint="eastAsia" w:ascii="Times New Roman" w:hAnsi="Times New Roman" w:eastAsia="仿宋_GB2312"/>
                <w:sz w:val="20"/>
                <w:szCs w:val="20"/>
              </w:rPr>
            </w:pPr>
            <w:r>
              <w:rPr>
                <w:rFonts w:hint="eastAsia" w:ascii="Times New Roman" w:hAnsi="Times New Roman" w:eastAsia="仿宋_GB2312"/>
                <w:sz w:val="20"/>
                <w:szCs w:val="20"/>
              </w:rPr>
              <w:t>完成预期目标，突出安全生产、疫情常态化防控、森林防火，做实做细园区建设管理，不断满足市民对南岭植物园优美生态环境的需求。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绩</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标</w:t>
            </w:r>
          </w:p>
        </w:tc>
        <w:tc>
          <w:tcPr>
            <w:tcW w:w="1085"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一级指标</w:t>
            </w:r>
          </w:p>
        </w:tc>
        <w:tc>
          <w:tcPr>
            <w:tcW w:w="1085"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二级指标</w:t>
            </w:r>
          </w:p>
        </w:tc>
        <w:tc>
          <w:tcPr>
            <w:tcW w:w="123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三级指标</w:t>
            </w:r>
          </w:p>
        </w:tc>
        <w:tc>
          <w:tcPr>
            <w:tcW w:w="114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年度</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指标值</w:t>
            </w:r>
          </w:p>
        </w:tc>
        <w:tc>
          <w:tcPr>
            <w:tcW w:w="1139"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实际</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完成值</w:t>
            </w:r>
          </w:p>
        </w:tc>
        <w:tc>
          <w:tcPr>
            <w:tcW w:w="832"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分值</w:t>
            </w:r>
          </w:p>
        </w:tc>
        <w:tc>
          <w:tcPr>
            <w:tcW w:w="877"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得分</w:t>
            </w:r>
          </w:p>
        </w:tc>
        <w:tc>
          <w:tcPr>
            <w:tcW w:w="1146"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偏差原因</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分析及</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产出指标</w:t>
            </w:r>
          </w:p>
          <w:p>
            <w:pPr>
              <w:jc w:val="center"/>
              <w:rPr>
                <w:rFonts w:ascii="Times New Roman" w:hAnsi="Times New Roman" w:eastAsia="仿宋_GB2312"/>
                <w:color w:val="000000"/>
                <w:sz w:val="20"/>
                <w:szCs w:val="20"/>
              </w:rPr>
            </w:pP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(50分)</w:t>
            </w: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数量指标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养护植物物种数量</w:t>
            </w:r>
          </w:p>
        </w:tc>
        <w:tc>
          <w:tcPr>
            <w:tcW w:w="114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584</w:t>
            </w:r>
            <w:r>
              <w:rPr>
                <w:rFonts w:hint="eastAsia" w:ascii="Times New Roman" w:hAnsi="Times New Roman" w:eastAsia="仿宋_GB2312"/>
                <w:color w:val="000000"/>
                <w:sz w:val="20"/>
                <w:szCs w:val="20"/>
              </w:rPr>
              <w:t>种</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635</w:t>
            </w:r>
            <w:r>
              <w:rPr>
                <w:rFonts w:hint="eastAsia" w:ascii="Times New Roman" w:hAnsi="Times New Roman" w:eastAsia="仿宋_GB2312"/>
                <w:color w:val="000000"/>
                <w:sz w:val="20"/>
                <w:szCs w:val="20"/>
              </w:rPr>
              <w:t>种</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质量指标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宋体" w:hAnsi="宋体"/>
                <w:sz w:val="16"/>
              </w:rPr>
              <w:t>绿</w:t>
            </w:r>
            <w:r>
              <w:rPr>
                <w:rFonts w:hint="eastAsia" w:ascii="Times New Roman" w:hAnsi="Times New Roman" w:eastAsia="仿宋_GB2312"/>
                <w:color w:val="000000"/>
                <w:sz w:val="20"/>
                <w:szCs w:val="20"/>
              </w:rPr>
              <w:t>地日常管护完成合格率</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时效指标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养护植物物种完成及时率</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成本指标</w:t>
            </w:r>
          </w:p>
        </w:tc>
        <w:tc>
          <w:tcPr>
            <w:tcW w:w="1230" w:type="dxa"/>
            <w:noWrap w:val="0"/>
            <w:vAlign w:val="center"/>
          </w:tcPr>
          <w:p>
            <w:pPr>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预算成本控制情况</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控制在1</w:t>
            </w:r>
            <w:r>
              <w:rPr>
                <w:rFonts w:ascii="Times New Roman" w:hAnsi="Times New Roman" w:eastAsia="仿宋_GB2312"/>
                <w:color w:val="000000"/>
                <w:sz w:val="20"/>
                <w:szCs w:val="20"/>
              </w:rPr>
              <w:t>90</w:t>
            </w:r>
            <w:r>
              <w:rPr>
                <w:rFonts w:hint="eastAsia" w:ascii="Times New Roman" w:hAnsi="Times New Roman" w:eastAsia="仿宋_GB2312"/>
                <w:color w:val="000000"/>
                <w:sz w:val="20"/>
                <w:szCs w:val="20"/>
              </w:rPr>
              <w:t>万元以内</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89.94</w:t>
            </w:r>
            <w:r>
              <w:rPr>
                <w:rFonts w:hint="eastAsia" w:ascii="Times New Roman" w:hAnsi="Times New Roman" w:eastAsia="仿宋_GB2312"/>
                <w:color w:val="000000"/>
                <w:sz w:val="20"/>
                <w:szCs w:val="20"/>
              </w:rPr>
              <w:t>万</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0</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效益指标</w:t>
            </w:r>
          </w:p>
          <w:p>
            <w:pPr>
              <w:jc w:val="center"/>
              <w:rPr>
                <w:rFonts w:ascii="Times New Roman" w:hAnsi="Times New Roman" w:eastAsia="仿宋_GB2312"/>
                <w:color w:val="000000"/>
                <w:sz w:val="20"/>
                <w:szCs w:val="20"/>
              </w:rPr>
            </w:pP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（30分）</w:t>
            </w:r>
          </w:p>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经济效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p>
        </w:tc>
        <w:tc>
          <w:tcPr>
            <w:tcW w:w="1140" w:type="dxa"/>
            <w:noWrap w:val="0"/>
            <w:vAlign w:val="center"/>
          </w:tcPr>
          <w:p>
            <w:pPr>
              <w:jc w:val="left"/>
              <w:rPr>
                <w:rFonts w:hint="eastAsia" w:ascii="Times New Roman" w:hAnsi="Times New Roman" w:eastAsia="仿宋_GB2312"/>
                <w:color w:val="000000"/>
                <w:sz w:val="20"/>
                <w:szCs w:val="20"/>
              </w:rPr>
            </w:pPr>
          </w:p>
        </w:tc>
        <w:tc>
          <w:tcPr>
            <w:tcW w:w="1139"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hint="eastAsia" w:ascii="Times New Roman" w:hAnsi="Times New Roman" w:eastAsia="仿宋_GB2312"/>
                <w:color w:val="000000"/>
                <w:sz w:val="20"/>
                <w:szCs w:val="20"/>
              </w:rPr>
            </w:pPr>
          </w:p>
        </w:tc>
        <w:tc>
          <w:tcPr>
            <w:tcW w:w="877" w:type="dxa"/>
            <w:noWrap w:val="0"/>
            <w:vAlign w:val="center"/>
          </w:tcPr>
          <w:p>
            <w:pPr>
              <w:jc w:val="left"/>
              <w:rPr>
                <w:rFonts w:hint="eastAsia" w:ascii="Times New Roman" w:hAnsi="Times New Roman" w:eastAsia="仿宋_GB2312"/>
                <w:color w:val="000000"/>
                <w:sz w:val="20"/>
                <w:szCs w:val="20"/>
              </w:rPr>
            </w:pPr>
          </w:p>
        </w:tc>
        <w:tc>
          <w:tcPr>
            <w:tcW w:w="1146" w:type="dxa"/>
            <w:noWrap w:val="0"/>
            <w:vAlign w:val="center"/>
          </w:tcPr>
          <w:p>
            <w:pPr>
              <w:jc w:val="left"/>
              <w:rPr>
                <w:rFonts w:hint="eastAsia"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社会效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满足疫情防控下对公众开放的需求</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满足</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满足</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1146" w:type="dxa"/>
            <w:noWrap w:val="0"/>
            <w:vAlign w:val="center"/>
          </w:tcPr>
          <w:p>
            <w:pPr>
              <w:jc w:val="left"/>
              <w:rPr>
                <w:rFonts w:hint="eastAsia"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生态效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提升园区森林质量，丰富生物多样性，保障生态时效</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有效提升</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有效提升</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1146" w:type="dxa"/>
            <w:noWrap w:val="0"/>
            <w:vAlign w:val="center"/>
          </w:tcPr>
          <w:p>
            <w:pPr>
              <w:jc w:val="left"/>
              <w:rPr>
                <w:rFonts w:hint="eastAsia"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可持续影响指标</w:t>
            </w:r>
          </w:p>
        </w:tc>
        <w:tc>
          <w:tcPr>
            <w:tcW w:w="1230" w:type="dxa"/>
            <w:noWrap w:val="0"/>
            <w:vAlign w:val="center"/>
          </w:tcPr>
          <w:p>
            <w:pPr>
              <w:jc w:val="left"/>
              <w:rPr>
                <w:rFonts w:hint="eastAsia" w:ascii="Times New Roman" w:hAnsi="Times New Roman" w:eastAsia="仿宋_GB2312"/>
                <w:color w:val="000000"/>
                <w:sz w:val="20"/>
                <w:szCs w:val="20"/>
              </w:rPr>
            </w:pPr>
          </w:p>
        </w:tc>
        <w:tc>
          <w:tcPr>
            <w:tcW w:w="1140"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39"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hint="eastAsia" w:ascii="Times New Roman" w:hAnsi="Times New Roman" w:eastAsia="仿宋_GB2312"/>
                <w:color w:val="000000"/>
                <w:sz w:val="20"/>
                <w:szCs w:val="20"/>
              </w:rPr>
            </w:pPr>
          </w:p>
        </w:tc>
        <w:tc>
          <w:tcPr>
            <w:tcW w:w="877"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满意度</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指标</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（10分）</w:t>
            </w: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服务对象满意度指标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社会公众满意度</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5</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8</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6601" w:type="dxa"/>
            <w:gridSpan w:val="6"/>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总分</w:t>
            </w:r>
          </w:p>
        </w:tc>
        <w:tc>
          <w:tcPr>
            <w:tcW w:w="83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100</w:t>
            </w:r>
          </w:p>
        </w:tc>
        <w:tc>
          <w:tcPr>
            <w:tcW w:w="877" w:type="dxa"/>
            <w:noWrap w:val="0"/>
            <w:vAlign w:val="center"/>
          </w:tcPr>
          <w:p>
            <w:pPr>
              <w:jc w:val="center"/>
              <w:rPr>
                <w:rFonts w:hint="eastAsia" w:ascii="Times New Roman" w:hAnsi="Times New Roman" w:eastAsia="仿宋_GB2312"/>
                <w:color w:val="000000"/>
                <w:sz w:val="20"/>
                <w:szCs w:val="20"/>
              </w:rPr>
            </w:pPr>
            <w:r>
              <w:rPr>
                <w:rFonts w:ascii="Times New Roman" w:hAnsi="Times New Roman" w:eastAsia="仿宋_GB2312"/>
                <w:color w:val="000000"/>
                <w:sz w:val="20"/>
                <w:szCs w:val="20"/>
              </w:rPr>
              <w:t>99.9</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bl>
    <w:p>
      <w:pPr>
        <w:ind w:firstLine="812" w:firstLineChars="400"/>
        <w:jc w:val="left"/>
        <w:rPr>
          <w:rFonts w:ascii="Times New Roman" w:hAnsi="Times New Roman"/>
          <w:bCs/>
          <w:sz w:val="32"/>
          <w:szCs w:val="32"/>
        </w:rPr>
      </w:pPr>
      <w:r>
        <w:rPr>
          <w:rFonts w:ascii="Times New Roman" w:hAnsi="Times New Roman" w:eastAsia="仿宋_GB2312"/>
          <w:sz w:val="20"/>
          <w:szCs w:val="20"/>
        </w:rPr>
        <w:t>备注：每个项目支出分别填报自评报告和自评表。</w:t>
      </w:r>
    </w:p>
    <w:p>
      <w:pPr>
        <w:spacing w:after="120" w:afterLines="50" w:line="60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2021年度项目支出绩效自评报告</w:t>
      </w:r>
    </w:p>
    <w:tbl>
      <w:tblPr>
        <w:tblStyle w:val="7"/>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部门概况</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专项名称</w:t>
            </w:r>
          </w:p>
        </w:tc>
        <w:tc>
          <w:tcPr>
            <w:tcW w:w="5633"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　</w:t>
            </w:r>
            <w:r>
              <w:rPr>
                <w:rFonts w:hint="eastAsia" w:ascii="Times New Roman" w:hAnsi="Times New Roman" w:eastAsia="仿宋_GB2312"/>
                <w:sz w:val="20"/>
                <w:szCs w:val="20"/>
              </w:rPr>
              <w:t>南岭植物园科普场馆运维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年度预算金额</w:t>
            </w:r>
          </w:p>
        </w:tc>
        <w:tc>
          <w:tcPr>
            <w:tcW w:w="5633"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30</w:t>
            </w:r>
            <w:r>
              <w:rPr>
                <w:rFonts w:hint="eastAsia" w:ascii="Times New Roman" w:hAnsi="Times New Roman" w:eastAsia="仿宋_GB2312"/>
                <w:sz w:val="20"/>
                <w:szCs w:val="20"/>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项目主管部门</w:t>
            </w:r>
          </w:p>
        </w:tc>
        <w:tc>
          <w:tcPr>
            <w:tcW w:w="5633" w:type="dxa"/>
            <w:noWrap w:val="0"/>
            <w:vAlign w:val="center"/>
          </w:tcPr>
          <w:p>
            <w:pPr>
              <w:spacing w:line="576" w:lineRule="exact"/>
              <w:jc w:val="center"/>
              <w:rPr>
                <w:rFonts w:ascii="Times New Roman" w:hAnsi="Times New Roman" w:eastAsia="仿宋_GB2312"/>
                <w:sz w:val="20"/>
                <w:szCs w:val="20"/>
              </w:rPr>
            </w:pPr>
            <w:r>
              <w:rPr>
                <w:rFonts w:hint="eastAsia" w:ascii="Times New Roman" w:hAnsi="Times New Roman" w:eastAsia="仿宋_GB2312"/>
                <w:sz w:val="20"/>
                <w:szCs w:val="20"/>
              </w:rPr>
              <w:t>郴州市林业局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项目立项目的</w:t>
            </w:r>
          </w:p>
        </w:tc>
        <w:tc>
          <w:tcPr>
            <w:tcW w:w="5633" w:type="dxa"/>
            <w:noWrap w:val="0"/>
            <w:vAlign w:val="center"/>
          </w:tcPr>
          <w:p>
            <w:pPr>
              <w:ind w:firstLine="203" w:firstLineChars="100"/>
              <w:jc w:val="center"/>
              <w:rPr>
                <w:rFonts w:ascii="Times New Roman" w:hAnsi="Times New Roman"/>
                <w:sz w:val="22"/>
                <w:szCs w:val="22"/>
              </w:rPr>
            </w:pPr>
            <w:r>
              <w:rPr>
                <w:rFonts w:hint="eastAsia" w:ascii="Times New Roman" w:hAnsi="Times New Roman" w:eastAsia="仿宋_GB2312"/>
                <w:sz w:val="20"/>
                <w:szCs w:val="20"/>
              </w:rPr>
              <w:t>保证科普场馆正常运行，以及开展生态科普宣传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both"/>
              <w:rPr>
                <w:rFonts w:ascii="Times New Roman" w:hAnsi="Times New Roman" w:eastAsia="仿宋_GB2312"/>
                <w:sz w:val="20"/>
                <w:szCs w:val="20"/>
              </w:rPr>
            </w:pPr>
            <w:r>
              <w:rPr>
                <w:rFonts w:ascii="Times New Roman" w:hAnsi="Times New Roman" w:eastAsia="仿宋_GB2312"/>
                <w:sz w:val="20"/>
                <w:szCs w:val="20"/>
              </w:rPr>
              <w:t>绩效情况</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项目支出管理和使用基本情况</w:t>
            </w:r>
          </w:p>
        </w:tc>
        <w:tc>
          <w:tcPr>
            <w:tcW w:w="5633" w:type="dxa"/>
            <w:noWrap w:val="0"/>
            <w:vAlign w:val="center"/>
          </w:tcPr>
          <w:p>
            <w:pPr>
              <w:jc w:val="left"/>
              <w:rPr>
                <w:rFonts w:ascii="Times New Roman" w:hAnsi="Times New Roman" w:eastAsia="仿宋_GB2312"/>
                <w:sz w:val="20"/>
                <w:szCs w:val="20"/>
              </w:rPr>
            </w:pPr>
            <w:r>
              <w:rPr>
                <w:rFonts w:hint="eastAsia" w:ascii="Times New Roman" w:hAnsi="Times New Roman" w:eastAsia="仿宋_GB2312"/>
                <w:sz w:val="20"/>
                <w:szCs w:val="20"/>
              </w:rPr>
              <w:t>项目支出管理：严格按照有关规定和预算支出，都履行了必要的审批手续，所有资金支出都符合相关规定，财务资料规范完整。</w:t>
            </w:r>
          </w:p>
          <w:p>
            <w:pPr>
              <w:rPr>
                <w:rFonts w:hint="eastAsia" w:ascii="Times New Roman" w:hAnsi="Times New Roman" w:eastAsia="仿宋_GB2312"/>
                <w:sz w:val="20"/>
                <w:szCs w:val="20"/>
              </w:rPr>
            </w:pPr>
            <w:r>
              <w:rPr>
                <w:rFonts w:hint="eastAsia" w:ascii="Times New Roman" w:hAnsi="Times New Roman" w:eastAsia="仿宋_GB2312"/>
                <w:sz w:val="20"/>
                <w:szCs w:val="20"/>
              </w:rPr>
              <w:t>项目资金使用的基本情况：2021年南岭植物园科普场馆运维项目资金年初预算安排</w:t>
            </w:r>
            <w:r>
              <w:rPr>
                <w:rFonts w:ascii="Times New Roman" w:hAnsi="Times New Roman" w:eastAsia="仿宋_GB2312"/>
                <w:sz w:val="20"/>
                <w:szCs w:val="20"/>
              </w:rPr>
              <w:t>30</w:t>
            </w:r>
            <w:r>
              <w:rPr>
                <w:rFonts w:hint="eastAsia" w:ascii="Times New Roman" w:hAnsi="Times New Roman" w:eastAsia="仿宋_GB2312"/>
                <w:sz w:val="20"/>
                <w:szCs w:val="20"/>
              </w:rPr>
              <w:t>万元，年度调整为0元，实际执行数为</w:t>
            </w:r>
            <w:r>
              <w:rPr>
                <w:rFonts w:ascii="Times New Roman" w:hAnsi="Times New Roman" w:eastAsia="仿宋_GB2312"/>
                <w:sz w:val="20"/>
                <w:szCs w:val="20"/>
              </w:rPr>
              <w:t>30</w:t>
            </w:r>
            <w:r>
              <w:rPr>
                <w:rFonts w:hint="eastAsia" w:ascii="Times New Roman" w:hAnsi="Times New Roman" w:eastAsia="仿宋_GB2312"/>
                <w:sz w:val="20"/>
                <w:szCs w:val="20"/>
              </w:rPr>
              <w:t>万元，预算资金执行率为</w:t>
            </w:r>
            <w:r>
              <w:rPr>
                <w:rFonts w:ascii="Times New Roman" w:hAnsi="Times New Roman" w:eastAsia="仿宋_GB2312"/>
                <w:sz w:val="20"/>
                <w:szCs w:val="20"/>
              </w:rPr>
              <w:t>100</w:t>
            </w:r>
            <w:r>
              <w:rPr>
                <w:rFonts w:hint="eastAsia" w:ascii="Times New Roman" w:hAnsi="Times New Roman" w:eastAsia="仿宋_GB2312"/>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项目绩效目标完成情况</w:t>
            </w:r>
          </w:p>
        </w:tc>
        <w:tc>
          <w:tcPr>
            <w:tcW w:w="5633" w:type="dxa"/>
            <w:noWrap w:val="0"/>
            <w:vAlign w:val="center"/>
          </w:tcPr>
          <w:p>
            <w:pPr>
              <w:jc w:val="left"/>
              <w:rPr>
                <w:rFonts w:hint="eastAsia" w:ascii="Times New Roman" w:hAnsi="Times New Roman" w:eastAsia="仿宋_GB2312"/>
                <w:sz w:val="20"/>
                <w:szCs w:val="20"/>
              </w:rPr>
            </w:pPr>
            <w:r>
              <w:rPr>
                <w:rFonts w:hint="eastAsia" w:ascii="Times New Roman" w:hAnsi="Times New Roman" w:eastAsia="仿宋_GB2312"/>
                <w:sz w:val="20"/>
                <w:szCs w:val="20"/>
              </w:rPr>
              <w:t>保证了生态科普馆、景观温室、湿地宣教馆的正常运行；积极开展生态科普宣传，普及生态保护意识；以及开展热带植物和沙生植物引种和配置工作。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spacing w:line="576" w:lineRule="exact"/>
              <w:jc w:val="center"/>
              <w:rPr>
                <w:rFonts w:ascii="Times New Roman" w:hAnsi="Times New Roman" w:eastAsia="仿宋_GB2312"/>
                <w:sz w:val="20"/>
                <w:szCs w:val="20"/>
              </w:rPr>
            </w:pPr>
            <w:r>
              <w:rPr>
                <w:rFonts w:hint="eastAsia" w:ascii="Times New Roman" w:hAnsi="Times New Roman" w:eastAsia="仿宋_GB2312"/>
                <w:sz w:val="20"/>
                <w:szCs w:val="20"/>
              </w:rPr>
              <w:t>。</w:t>
            </w:r>
            <w:r>
              <w:rPr>
                <w:rFonts w:ascii="Times New Roman" w:hAnsi="Times New Roman" w:eastAsia="仿宋_GB2312"/>
                <w:sz w:val="20"/>
                <w:szCs w:val="20"/>
              </w:rPr>
              <w:t>存在的问题分析及改进措施</w:t>
            </w: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存在的问题</w:t>
            </w:r>
          </w:p>
        </w:tc>
        <w:tc>
          <w:tcPr>
            <w:tcW w:w="5633" w:type="dxa"/>
            <w:noWrap w:val="0"/>
            <w:vAlign w:val="center"/>
          </w:tcPr>
          <w:p>
            <w:pPr>
              <w:spacing w:line="576" w:lineRule="exact"/>
              <w:jc w:val="center"/>
              <w:rPr>
                <w:rFonts w:hint="eastAsia" w:ascii="Times New Roman" w:hAnsi="Times New Roman"/>
                <w:sz w:val="22"/>
                <w:szCs w:val="22"/>
              </w:rPr>
            </w:pPr>
            <w:r>
              <w:rPr>
                <w:rFonts w:hint="eastAsia" w:ascii="Times New Roman" w:hAnsi="Times New Roman" w:eastAsia="仿宋_GB2312"/>
                <w:sz w:val="20"/>
                <w:szCs w:val="20"/>
              </w:rPr>
              <w:t>主要是资金调度有时不够及时，资金使用不够准确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改进措施</w:t>
            </w:r>
          </w:p>
        </w:tc>
        <w:tc>
          <w:tcPr>
            <w:tcW w:w="5633" w:type="dxa"/>
            <w:noWrap w:val="0"/>
            <w:vAlign w:val="center"/>
          </w:tcPr>
          <w:p>
            <w:pPr>
              <w:jc w:val="left"/>
              <w:rPr>
                <w:rFonts w:hint="eastAsia" w:ascii="Times New Roman" w:hAnsi="Times New Roman"/>
                <w:sz w:val="22"/>
                <w:szCs w:val="22"/>
              </w:rPr>
            </w:pPr>
            <w:r>
              <w:rPr>
                <w:rFonts w:hint="eastAsia" w:ascii="Times New Roman" w:hAnsi="Times New Roman" w:eastAsia="仿宋_GB2312"/>
                <w:color w:val="000000"/>
                <w:sz w:val="20"/>
                <w:szCs w:val="20"/>
              </w:rPr>
              <w:t>资金使用应严格按照预算的支出内容，确保专款专用，杜绝无关支出。同时预算单位应进一步严格对专项资金的使用审批控制，确保各项支出及时、合理、合规、依据充分。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rPr>
                <w:rFonts w:ascii="Times New Roman" w:hAnsi="Times New Roman" w:eastAsia="仿宋_GB2312"/>
                <w:sz w:val="20"/>
                <w:szCs w:val="20"/>
              </w:rPr>
            </w:pPr>
          </w:p>
        </w:tc>
        <w:tc>
          <w:tcPr>
            <w:tcW w:w="1972" w:type="dxa"/>
            <w:noWrap w:val="0"/>
            <w:vAlign w:val="center"/>
          </w:tcPr>
          <w:p>
            <w:pPr>
              <w:spacing w:line="576" w:lineRule="exact"/>
              <w:jc w:val="center"/>
              <w:rPr>
                <w:rFonts w:ascii="Times New Roman" w:hAnsi="Times New Roman" w:eastAsia="仿宋_GB2312"/>
                <w:sz w:val="20"/>
                <w:szCs w:val="20"/>
              </w:rPr>
            </w:pPr>
            <w:r>
              <w:rPr>
                <w:rFonts w:ascii="Times New Roman" w:hAnsi="Times New Roman" w:eastAsia="仿宋_GB2312"/>
                <w:sz w:val="20"/>
                <w:szCs w:val="20"/>
              </w:rPr>
              <w:t>其他需要说明问题</w:t>
            </w:r>
          </w:p>
        </w:tc>
        <w:tc>
          <w:tcPr>
            <w:tcW w:w="5633" w:type="dxa"/>
            <w:noWrap w:val="0"/>
            <w:vAlign w:val="center"/>
          </w:tcPr>
          <w:p>
            <w:pPr>
              <w:spacing w:line="576" w:lineRule="exact"/>
              <w:ind w:right="892" w:rightChars="419"/>
              <w:rPr>
                <w:rFonts w:ascii="Times New Roman" w:hAnsi="Times New Roman"/>
                <w:sz w:val="22"/>
                <w:szCs w:val="22"/>
              </w:rPr>
            </w:pPr>
          </w:p>
          <w:p>
            <w:pPr>
              <w:spacing w:line="576" w:lineRule="exact"/>
              <w:ind w:right="892" w:rightChars="419"/>
              <w:rPr>
                <w:rFonts w:ascii="Times New Roman" w:hAnsi="Times New Roman"/>
                <w:sz w:val="22"/>
                <w:szCs w:val="22"/>
              </w:rPr>
            </w:pPr>
          </w:p>
          <w:p>
            <w:pPr>
              <w:spacing w:line="576" w:lineRule="exact"/>
              <w:ind w:right="892" w:rightChars="419"/>
              <w:rPr>
                <w:rFonts w:ascii="Times New Roman" w:hAnsi="Times New Roman"/>
                <w:sz w:val="22"/>
                <w:szCs w:val="22"/>
              </w:rPr>
            </w:pPr>
          </w:p>
        </w:tc>
      </w:tr>
    </w:tbl>
    <w:p>
      <w:pPr>
        <w:jc w:val="left"/>
        <w:rPr>
          <w:rFonts w:ascii="Times New Roman" w:hAnsi="Times New Roman" w:eastAsia="仿宋_GB2312"/>
          <w:sz w:val="22"/>
          <w:szCs w:val="22"/>
        </w:rPr>
      </w:pPr>
    </w:p>
    <w:p>
      <w:pPr>
        <w:spacing w:line="600" w:lineRule="exact"/>
        <w:jc w:val="left"/>
        <w:rPr>
          <w:rFonts w:ascii="Times New Roman" w:hAnsi="Times New Roman" w:eastAsia="黑体"/>
          <w:sz w:val="32"/>
          <w:szCs w:val="32"/>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jc w:val="left"/>
        <w:rPr>
          <w:rFonts w:ascii="Times New Roman" w:hAnsi="Times New Roman" w:eastAsia="仿宋_GB2312"/>
          <w:sz w:val="20"/>
          <w:szCs w:val="20"/>
        </w:rPr>
      </w:pPr>
    </w:p>
    <w:p>
      <w:pPr>
        <w:jc w:val="left"/>
        <w:rPr>
          <w:rFonts w:ascii="Times New Roman" w:hAnsi="Times New Roman" w:eastAsia="仿宋_GB2312"/>
          <w:sz w:val="20"/>
          <w:szCs w:val="20"/>
        </w:rPr>
      </w:pPr>
    </w:p>
    <w:p>
      <w:pPr>
        <w:jc w:val="left"/>
        <w:rPr>
          <w:rFonts w:ascii="Times New Roman" w:hAnsi="Times New Roman" w:eastAsia="仿宋_GB2312"/>
          <w:sz w:val="20"/>
          <w:szCs w:val="20"/>
        </w:rPr>
      </w:pPr>
    </w:p>
    <w:p>
      <w:pPr>
        <w:jc w:val="left"/>
        <w:rPr>
          <w:rFonts w:ascii="Times New Roman" w:hAnsi="Times New Roman" w:eastAsia="仿宋_GB2312"/>
          <w:sz w:val="20"/>
          <w:szCs w:val="20"/>
        </w:rPr>
      </w:pPr>
    </w:p>
    <w:p>
      <w:pPr>
        <w:ind w:firstLine="1015" w:firstLineChars="500"/>
        <w:jc w:val="left"/>
        <w:rPr>
          <w:rFonts w:ascii="Times New Roman" w:hAnsi="Times New Roman" w:eastAsia="仿宋_GB2312"/>
          <w:sz w:val="20"/>
          <w:szCs w:val="20"/>
        </w:rPr>
      </w:pPr>
      <w:r>
        <w:rPr>
          <w:rFonts w:ascii="Times New Roman" w:hAnsi="Times New Roman" w:eastAsia="仿宋_GB2312"/>
          <w:sz w:val="20"/>
          <w:szCs w:val="20"/>
        </w:rPr>
        <w:t>备注：每个项目支出分别填报自评报告和自评表。</w:t>
      </w:r>
    </w:p>
    <w:p>
      <w:pPr>
        <w:spacing w:line="600" w:lineRule="exact"/>
        <w:jc w:val="left"/>
        <w:rPr>
          <w:rFonts w:ascii="Times New Roman" w:hAnsi="Times New Roman" w:eastAsia="仿宋_GB2312"/>
          <w:sz w:val="22"/>
          <w:szCs w:val="22"/>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p>
    <w:p>
      <w:pPr>
        <w:spacing w:after="120" w:afterLines="50" w:line="600" w:lineRule="exact"/>
        <w:jc w:val="both"/>
        <w:rPr>
          <w:rFonts w:ascii="方正小标宋简体" w:hAnsi="Times New Roman" w:eastAsia="方正小标宋简体"/>
          <w:sz w:val="44"/>
          <w:szCs w:val="44"/>
        </w:rPr>
      </w:pPr>
    </w:p>
    <w:p>
      <w:pPr>
        <w:spacing w:after="120" w:afterLines="50" w:line="60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2021年度项目支出绩效自评表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2"/>
        <w:gridCol w:w="1085"/>
        <w:gridCol w:w="1085"/>
        <w:gridCol w:w="1230"/>
        <w:gridCol w:w="1140"/>
        <w:gridCol w:w="1139"/>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2" w:type="dxa"/>
            <w:noWrap w:val="0"/>
            <w:vAlign w:val="center"/>
          </w:tcPr>
          <w:p>
            <w:pPr>
              <w:spacing w:line="2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项目支</w:t>
            </w:r>
          </w:p>
          <w:p>
            <w:pPr>
              <w:spacing w:line="26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出名称</w:t>
            </w:r>
          </w:p>
        </w:tc>
        <w:tc>
          <w:tcPr>
            <w:tcW w:w="8534" w:type="dxa"/>
            <w:gridSpan w:val="8"/>
            <w:noWrap w:val="0"/>
            <w:vAlign w:val="center"/>
          </w:tcPr>
          <w:p>
            <w:pPr>
              <w:jc w:val="center"/>
              <w:rPr>
                <w:rFonts w:ascii="Times New Roman" w:hAnsi="Times New Roman" w:eastAsia="仿宋_GB2312"/>
                <w:color w:val="000000"/>
                <w:sz w:val="20"/>
                <w:szCs w:val="20"/>
              </w:rPr>
            </w:pPr>
            <w:r>
              <w:rPr>
                <w:rFonts w:ascii="Times New Roman" w:hAnsi="Times New Roman" w:eastAsia="仿宋_GB2312"/>
                <w:sz w:val="20"/>
                <w:szCs w:val="20"/>
              </w:rPr>
              <w:t>　</w:t>
            </w:r>
            <w:r>
              <w:rPr>
                <w:rFonts w:hint="eastAsia" w:ascii="Times New Roman" w:hAnsi="Times New Roman" w:eastAsia="仿宋_GB2312"/>
                <w:sz w:val="20"/>
                <w:szCs w:val="20"/>
              </w:rPr>
              <w:t>南岭植物园科普场馆运维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主管部门</w:t>
            </w:r>
          </w:p>
        </w:tc>
        <w:tc>
          <w:tcPr>
            <w:tcW w:w="4540" w:type="dxa"/>
            <w:gridSpan w:val="4"/>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郴州市林业局</w:t>
            </w:r>
          </w:p>
        </w:tc>
        <w:tc>
          <w:tcPr>
            <w:tcW w:w="1139"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实施单位</w:t>
            </w:r>
          </w:p>
        </w:tc>
        <w:tc>
          <w:tcPr>
            <w:tcW w:w="2855" w:type="dxa"/>
            <w:gridSpan w:val="3"/>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郴州市林业科学研究所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项目资金</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（万元）</w:t>
            </w: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23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年初</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预算数</w:t>
            </w:r>
          </w:p>
        </w:tc>
        <w:tc>
          <w:tcPr>
            <w:tcW w:w="114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全年</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预算数</w:t>
            </w:r>
          </w:p>
        </w:tc>
        <w:tc>
          <w:tcPr>
            <w:tcW w:w="1139"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全年</w:t>
            </w:r>
          </w:p>
          <w:p>
            <w:pPr>
              <w:jc w:val="center"/>
              <w:rPr>
                <w:rFonts w:ascii="Times New Roman" w:hAnsi="Times New Roman" w:eastAsia="仿宋_GB2312"/>
                <w:sz w:val="20"/>
                <w:szCs w:val="20"/>
              </w:rPr>
            </w:pPr>
            <w:r>
              <w:rPr>
                <w:rFonts w:ascii="Times New Roman" w:hAnsi="Times New Roman" w:eastAsia="仿宋_GB2312"/>
                <w:sz w:val="20"/>
                <w:szCs w:val="20"/>
              </w:rPr>
              <w:t>执行数</w:t>
            </w:r>
          </w:p>
        </w:tc>
        <w:tc>
          <w:tcPr>
            <w:tcW w:w="832"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分值</w:t>
            </w:r>
          </w:p>
        </w:tc>
        <w:tc>
          <w:tcPr>
            <w:tcW w:w="877"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执行率</w:t>
            </w:r>
          </w:p>
        </w:tc>
        <w:tc>
          <w:tcPr>
            <w:tcW w:w="1146" w:type="dxa"/>
            <w:noWrap w:val="0"/>
            <w:vAlign w:val="center"/>
          </w:tcPr>
          <w:p>
            <w:pPr>
              <w:jc w:val="center"/>
              <w:rPr>
                <w:rFonts w:ascii="Times New Roman" w:hAnsi="Times New Roman" w:eastAsia="仿宋_GB2312"/>
                <w:sz w:val="20"/>
                <w:szCs w:val="20"/>
              </w:rPr>
            </w:pPr>
            <w:r>
              <w:rPr>
                <w:rFonts w:ascii="Times New Roman" w:hAnsi="Times New Roman" w:eastAsia="仿宋_GB2312"/>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年度资金总额　</w:t>
            </w:r>
          </w:p>
        </w:tc>
        <w:tc>
          <w:tcPr>
            <w:tcW w:w="123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30</w:t>
            </w:r>
          </w:p>
        </w:tc>
        <w:tc>
          <w:tcPr>
            <w:tcW w:w="114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3</w:t>
            </w:r>
            <w:r>
              <w:rPr>
                <w:rFonts w:ascii="Times New Roman" w:hAnsi="Times New Roman" w:eastAsia="仿宋_GB2312"/>
                <w:color w:val="000000"/>
                <w:sz w:val="20"/>
                <w:szCs w:val="20"/>
              </w:rPr>
              <w:t>0</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3</w:t>
            </w:r>
            <w:r>
              <w:rPr>
                <w:rFonts w:ascii="Times New Roman" w:hAnsi="Times New Roman" w:eastAsia="仿宋_GB2312"/>
                <w:color w:val="000000"/>
                <w:sz w:val="20"/>
                <w:szCs w:val="20"/>
              </w:rPr>
              <w:t>0</w:t>
            </w:r>
          </w:p>
        </w:tc>
        <w:tc>
          <w:tcPr>
            <w:tcW w:w="83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w:t>
            </w:r>
          </w:p>
        </w:tc>
        <w:tc>
          <w:tcPr>
            <w:tcW w:w="877"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100</w:t>
            </w:r>
            <w:r>
              <w:rPr>
                <w:rFonts w:hint="eastAsia" w:ascii="Times New Roman" w:hAnsi="Times New Roman" w:eastAsia="仿宋_GB2312"/>
                <w:color w:val="000000"/>
                <w:sz w:val="20"/>
                <w:szCs w:val="20"/>
              </w:rPr>
              <w:t>%</w:t>
            </w:r>
          </w:p>
        </w:tc>
        <w:tc>
          <w:tcPr>
            <w:tcW w:w="1146"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其中：当年财政拨款　</w:t>
            </w:r>
          </w:p>
        </w:tc>
        <w:tc>
          <w:tcPr>
            <w:tcW w:w="1230"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30</w:t>
            </w:r>
          </w:p>
        </w:tc>
        <w:tc>
          <w:tcPr>
            <w:tcW w:w="114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3</w:t>
            </w:r>
            <w:r>
              <w:rPr>
                <w:rFonts w:ascii="Times New Roman" w:hAnsi="Times New Roman" w:eastAsia="仿宋_GB2312"/>
                <w:color w:val="000000"/>
                <w:sz w:val="20"/>
                <w:szCs w:val="20"/>
              </w:rPr>
              <w:t>0</w:t>
            </w:r>
          </w:p>
        </w:tc>
        <w:tc>
          <w:tcPr>
            <w:tcW w:w="1139"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3</w:t>
            </w:r>
            <w:r>
              <w:rPr>
                <w:rFonts w:ascii="Times New Roman" w:hAnsi="Times New Roman" w:eastAsia="仿宋_GB2312"/>
                <w:color w:val="000000"/>
                <w:sz w:val="20"/>
                <w:szCs w:val="20"/>
              </w:rPr>
              <w:t>0</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ind w:firstLine="609" w:firstLineChars="3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上年结转资金　</w:t>
            </w:r>
          </w:p>
        </w:tc>
        <w:tc>
          <w:tcPr>
            <w:tcW w:w="123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39"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2170" w:type="dxa"/>
            <w:gridSpan w:val="2"/>
            <w:noWrap w:val="0"/>
            <w:vAlign w:val="center"/>
          </w:tcPr>
          <w:p>
            <w:pPr>
              <w:ind w:firstLine="609" w:firstLineChars="3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其他资金</w:t>
            </w:r>
          </w:p>
        </w:tc>
        <w:tc>
          <w:tcPr>
            <w:tcW w:w="123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0"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39"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77"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年度总体目标</w:t>
            </w:r>
          </w:p>
        </w:tc>
        <w:tc>
          <w:tcPr>
            <w:tcW w:w="4540" w:type="dxa"/>
            <w:gridSpan w:val="4"/>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预期目标</w:t>
            </w:r>
          </w:p>
        </w:tc>
        <w:tc>
          <w:tcPr>
            <w:tcW w:w="3994" w:type="dxa"/>
            <w:gridSpan w:val="4"/>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4540" w:type="dxa"/>
            <w:gridSpan w:val="4"/>
            <w:noWrap w:val="0"/>
            <w:vAlign w:val="center"/>
          </w:tcPr>
          <w:p>
            <w:pPr>
              <w:numPr>
                <w:ilvl w:val="0"/>
                <w:numId w:val="4"/>
              </w:numPr>
              <w:ind w:left="0"/>
              <w:jc w:val="left"/>
              <w:rPr>
                <w:rFonts w:ascii="Times New Roman" w:hAnsi="Times New Roman" w:eastAsia="仿宋_GB2312"/>
                <w:color w:val="000000"/>
                <w:sz w:val="20"/>
                <w:szCs w:val="20"/>
              </w:rPr>
            </w:pPr>
            <w:r>
              <w:rPr>
                <w:rFonts w:hint="eastAsia" w:ascii="Times New Roman" w:hAnsi="Times New Roman" w:eastAsia="仿宋_GB2312"/>
                <w:sz w:val="20"/>
                <w:szCs w:val="20"/>
              </w:rPr>
              <w:t>保证科普场馆正常运行，以及开展生态科普宣传。</w:t>
            </w:r>
          </w:p>
        </w:tc>
        <w:tc>
          <w:tcPr>
            <w:tcW w:w="3994" w:type="dxa"/>
            <w:gridSpan w:val="4"/>
            <w:noWrap w:val="0"/>
            <w:vAlign w:val="center"/>
          </w:tcPr>
          <w:p>
            <w:pPr>
              <w:widowControl/>
              <w:jc w:val="left"/>
              <w:rPr>
                <w:rFonts w:hint="eastAsia" w:ascii="Times New Roman" w:hAnsi="Times New Roman" w:eastAsia="仿宋_GB2312"/>
                <w:sz w:val="20"/>
                <w:szCs w:val="20"/>
              </w:rPr>
            </w:pPr>
            <w:r>
              <w:rPr>
                <w:rFonts w:hint="eastAsia" w:ascii="Times New Roman" w:hAnsi="Times New Roman" w:eastAsia="仿宋_GB2312"/>
                <w:sz w:val="20"/>
                <w:szCs w:val="20"/>
              </w:rPr>
              <w:t>保证了生态科普馆、景观温室、湿地宣教馆的正常运行；积极开展生态科普宣传，普及生态保护意识；以及开展热带植物和沙生植物引种和配置工作。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2"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绩</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标</w:t>
            </w:r>
          </w:p>
        </w:tc>
        <w:tc>
          <w:tcPr>
            <w:tcW w:w="1085"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一级指标</w:t>
            </w:r>
          </w:p>
        </w:tc>
        <w:tc>
          <w:tcPr>
            <w:tcW w:w="1085"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二级指标</w:t>
            </w:r>
          </w:p>
        </w:tc>
        <w:tc>
          <w:tcPr>
            <w:tcW w:w="123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三级指标</w:t>
            </w:r>
          </w:p>
        </w:tc>
        <w:tc>
          <w:tcPr>
            <w:tcW w:w="1140"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年度</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指标值</w:t>
            </w:r>
          </w:p>
        </w:tc>
        <w:tc>
          <w:tcPr>
            <w:tcW w:w="1139"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实际</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完成值</w:t>
            </w:r>
          </w:p>
        </w:tc>
        <w:tc>
          <w:tcPr>
            <w:tcW w:w="832"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分值</w:t>
            </w:r>
          </w:p>
        </w:tc>
        <w:tc>
          <w:tcPr>
            <w:tcW w:w="877"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得分</w:t>
            </w:r>
          </w:p>
        </w:tc>
        <w:tc>
          <w:tcPr>
            <w:tcW w:w="1146" w:type="dxa"/>
            <w:noWrap w:val="0"/>
            <w:vAlign w:val="center"/>
          </w:tcPr>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偏差原因</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分析及</w:t>
            </w:r>
          </w:p>
          <w:p>
            <w:pPr>
              <w:spacing w:line="240" w:lineRule="exact"/>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产出指标</w:t>
            </w:r>
          </w:p>
          <w:p>
            <w:pPr>
              <w:jc w:val="center"/>
              <w:rPr>
                <w:rFonts w:ascii="Times New Roman" w:hAnsi="Times New Roman" w:eastAsia="仿宋_GB2312"/>
                <w:color w:val="000000"/>
                <w:sz w:val="20"/>
                <w:szCs w:val="20"/>
              </w:rPr>
            </w:pP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(50分)</w:t>
            </w: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数量指标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开展未成年人科普教育活动次数</w:t>
            </w:r>
          </w:p>
        </w:tc>
        <w:tc>
          <w:tcPr>
            <w:tcW w:w="1140" w:type="dxa"/>
            <w:noWrap w:val="0"/>
            <w:vAlign w:val="center"/>
          </w:tcPr>
          <w:p>
            <w:pPr>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至少1</w:t>
            </w:r>
            <w:r>
              <w:rPr>
                <w:rFonts w:ascii="Times New Roman" w:hAnsi="Times New Roman" w:eastAsia="仿宋_GB2312"/>
                <w:color w:val="000000"/>
                <w:sz w:val="20"/>
                <w:szCs w:val="20"/>
              </w:rPr>
              <w:t>0</w:t>
            </w:r>
            <w:r>
              <w:rPr>
                <w:rFonts w:hint="eastAsia" w:ascii="Times New Roman" w:hAnsi="Times New Roman" w:eastAsia="仿宋_GB2312"/>
                <w:color w:val="000000"/>
                <w:sz w:val="20"/>
                <w:szCs w:val="20"/>
              </w:rPr>
              <w:t>场</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6</w:t>
            </w:r>
            <w:r>
              <w:rPr>
                <w:rFonts w:hint="eastAsia" w:ascii="Times New Roman" w:hAnsi="Times New Roman" w:eastAsia="仿宋_GB2312"/>
                <w:color w:val="000000"/>
                <w:sz w:val="20"/>
                <w:szCs w:val="20"/>
              </w:rPr>
              <w:t>场</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质量指标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科普场馆运维验收合格率</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时效指标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专业设备购买及时率</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00</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成本指标</w:t>
            </w:r>
          </w:p>
        </w:tc>
        <w:tc>
          <w:tcPr>
            <w:tcW w:w="1230" w:type="dxa"/>
            <w:noWrap w:val="0"/>
            <w:vAlign w:val="center"/>
          </w:tcPr>
          <w:p>
            <w:pPr>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预算成本控制情况</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控制在</w:t>
            </w:r>
            <w:r>
              <w:rPr>
                <w:rFonts w:ascii="Times New Roman" w:hAnsi="Times New Roman" w:eastAsia="仿宋_GB2312"/>
                <w:color w:val="000000"/>
                <w:sz w:val="20"/>
                <w:szCs w:val="20"/>
              </w:rPr>
              <w:t>30</w:t>
            </w:r>
            <w:r>
              <w:rPr>
                <w:rFonts w:hint="eastAsia" w:ascii="Times New Roman" w:hAnsi="Times New Roman" w:eastAsia="仿宋_GB2312"/>
                <w:color w:val="000000"/>
                <w:sz w:val="20"/>
                <w:szCs w:val="20"/>
              </w:rPr>
              <w:t>万元以内</w:t>
            </w:r>
          </w:p>
        </w:tc>
        <w:tc>
          <w:tcPr>
            <w:tcW w:w="1139" w:type="dxa"/>
            <w:noWrap w:val="0"/>
            <w:vAlign w:val="center"/>
          </w:tcPr>
          <w:p>
            <w:pPr>
              <w:jc w:val="center"/>
              <w:rPr>
                <w:rFonts w:hint="eastAsia" w:ascii="Times New Roman" w:hAnsi="Times New Roman" w:eastAsia="仿宋_GB2312"/>
                <w:color w:val="000000"/>
                <w:sz w:val="20"/>
                <w:szCs w:val="20"/>
              </w:rPr>
            </w:pPr>
            <w:r>
              <w:rPr>
                <w:rFonts w:ascii="Times New Roman" w:hAnsi="Times New Roman" w:eastAsia="仿宋_GB2312"/>
                <w:color w:val="000000"/>
                <w:sz w:val="20"/>
                <w:szCs w:val="20"/>
              </w:rPr>
              <w:t>30</w:t>
            </w:r>
            <w:r>
              <w:rPr>
                <w:rFonts w:hint="eastAsia" w:ascii="Times New Roman" w:hAnsi="Times New Roman" w:eastAsia="仿宋_GB2312"/>
                <w:color w:val="000000"/>
                <w:sz w:val="20"/>
                <w:szCs w:val="20"/>
              </w:rPr>
              <w:t>万</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2</w:t>
            </w:r>
            <w:r>
              <w:rPr>
                <w:rFonts w:ascii="Times New Roman" w:hAnsi="Times New Roman" w:eastAsia="仿宋_GB2312"/>
                <w:color w:val="000000"/>
                <w:sz w:val="20"/>
                <w:szCs w:val="20"/>
              </w:rPr>
              <w:t>0</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restart"/>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效益指标</w:t>
            </w:r>
          </w:p>
          <w:p>
            <w:pPr>
              <w:jc w:val="center"/>
              <w:rPr>
                <w:rFonts w:ascii="Times New Roman" w:hAnsi="Times New Roman" w:eastAsia="仿宋_GB2312"/>
                <w:color w:val="000000"/>
                <w:sz w:val="20"/>
                <w:szCs w:val="20"/>
              </w:rPr>
            </w:pP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（30分）</w:t>
            </w:r>
          </w:p>
          <w:p>
            <w:pPr>
              <w:jc w:val="center"/>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经济效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p>
        </w:tc>
        <w:tc>
          <w:tcPr>
            <w:tcW w:w="1140" w:type="dxa"/>
            <w:noWrap w:val="0"/>
            <w:vAlign w:val="center"/>
          </w:tcPr>
          <w:p>
            <w:pPr>
              <w:jc w:val="left"/>
              <w:rPr>
                <w:rFonts w:hint="eastAsia" w:ascii="Times New Roman" w:hAnsi="Times New Roman" w:eastAsia="仿宋_GB2312"/>
                <w:color w:val="000000"/>
                <w:sz w:val="20"/>
                <w:szCs w:val="20"/>
              </w:rPr>
            </w:pPr>
          </w:p>
        </w:tc>
        <w:tc>
          <w:tcPr>
            <w:tcW w:w="1139"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c>
          <w:tcPr>
            <w:tcW w:w="832" w:type="dxa"/>
            <w:noWrap w:val="0"/>
            <w:vAlign w:val="center"/>
          </w:tcPr>
          <w:p>
            <w:pPr>
              <w:jc w:val="left"/>
              <w:rPr>
                <w:rFonts w:hint="eastAsia" w:ascii="Times New Roman" w:hAnsi="Times New Roman" w:eastAsia="仿宋_GB2312"/>
                <w:color w:val="000000"/>
                <w:sz w:val="20"/>
                <w:szCs w:val="20"/>
              </w:rPr>
            </w:pPr>
          </w:p>
        </w:tc>
        <w:tc>
          <w:tcPr>
            <w:tcW w:w="877" w:type="dxa"/>
            <w:noWrap w:val="0"/>
            <w:vAlign w:val="center"/>
          </w:tcPr>
          <w:p>
            <w:pPr>
              <w:jc w:val="left"/>
              <w:rPr>
                <w:rFonts w:hint="eastAsia" w:ascii="Times New Roman" w:hAnsi="Times New Roman" w:eastAsia="仿宋_GB2312"/>
                <w:color w:val="000000"/>
                <w:sz w:val="20"/>
                <w:szCs w:val="20"/>
              </w:rPr>
            </w:pPr>
          </w:p>
        </w:tc>
        <w:tc>
          <w:tcPr>
            <w:tcW w:w="1146" w:type="dxa"/>
            <w:noWrap w:val="0"/>
            <w:vAlign w:val="center"/>
          </w:tcPr>
          <w:p>
            <w:pPr>
              <w:jc w:val="left"/>
              <w:rPr>
                <w:rFonts w:hint="eastAsia"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社会效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保证科普场馆的正常运行</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有效运行</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有效运行</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1146" w:type="dxa"/>
            <w:noWrap w:val="0"/>
            <w:vAlign w:val="center"/>
          </w:tcPr>
          <w:p>
            <w:pPr>
              <w:jc w:val="left"/>
              <w:rPr>
                <w:rFonts w:hint="eastAsia"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生态效</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益指标</w:t>
            </w:r>
          </w:p>
        </w:tc>
        <w:tc>
          <w:tcPr>
            <w:tcW w:w="1230" w:type="dxa"/>
            <w:noWrap w:val="0"/>
            <w:vAlign w:val="center"/>
          </w:tcPr>
          <w:p>
            <w:pPr>
              <w:jc w:val="left"/>
              <w:rPr>
                <w:rFonts w:hint="eastAsia" w:ascii="Times New Roman" w:hAnsi="Times New Roman" w:eastAsia="仿宋_GB2312"/>
                <w:color w:val="000000"/>
                <w:sz w:val="20"/>
                <w:szCs w:val="20"/>
              </w:rPr>
            </w:pPr>
          </w:p>
        </w:tc>
        <w:tc>
          <w:tcPr>
            <w:tcW w:w="1140" w:type="dxa"/>
            <w:noWrap w:val="0"/>
            <w:vAlign w:val="center"/>
          </w:tcPr>
          <w:p>
            <w:pPr>
              <w:jc w:val="center"/>
              <w:rPr>
                <w:rFonts w:hint="eastAsia" w:ascii="Times New Roman" w:hAnsi="Times New Roman" w:eastAsia="仿宋_GB2312"/>
                <w:color w:val="000000"/>
                <w:sz w:val="20"/>
                <w:szCs w:val="20"/>
              </w:rPr>
            </w:pPr>
          </w:p>
        </w:tc>
        <w:tc>
          <w:tcPr>
            <w:tcW w:w="1139" w:type="dxa"/>
            <w:noWrap w:val="0"/>
            <w:vAlign w:val="center"/>
          </w:tcPr>
          <w:p>
            <w:pPr>
              <w:jc w:val="center"/>
              <w:rPr>
                <w:rFonts w:hint="eastAsia" w:ascii="Times New Roman" w:hAnsi="Times New Roman" w:eastAsia="仿宋_GB2312"/>
                <w:color w:val="000000"/>
                <w:sz w:val="20"/>
                <w:szCs w:val="20"/>
              </w:rPr>
            </w:pPr>
          </w:p>
        </w:tc>
        <w:tc>
          <w:tcPr>
            <w:tcW w:w="832" w:type="dxa"/>
            <w:noWrap w:val="0"/>
            <w:vAlign w:val="center"/>
          </w:tcPr>
          <w:p>
            <w:pPr>
              <w:jc w:val="center"/>
              <w:rPr>
                <w:rFonts w:hint="eastAsia" w:ascii="Times New Roman" w:hAnsi="Times New Roman" w:eastAsia="仿宋_GB2312"/>
                <w:color w:val="000000"/>
                <w:sz w:val="20"/>
                <w:szCs w:val="20"/>
              </w:rPr>
            </w:pPr>
          </w:p>
        </w:tc>
        <w:tc>
          <w:tcPr>
            <w:tcW w:w="877" w:type="dxa"/>
            <w:noWrap w:val="0"/>
            <w:vAlign w:val="center"/>
          </w:tcPr>
          <w:p>
            <w:pPr>
              <w:jc w:val="center"/>
              <w:rPr>
                <w:rFonts w:hint="eastAsia" w:ascii="Times New Roman" w:hAnsi="Times New Roman" w:eastAsia="仿宋_GB2312"/>
                <w:color w:val="000000"/>
                <w:sz w:val="20"/>
                <w:szCs w:val="20"/>
              </w:rPr>
            </w:pPr>
          </w:p>
        </w:tc>
        <w:tc>
          <w:tcPr>
            <w:tcW w:w="1146" w:type="dxa"/>
            <w:noWrap w:val="0"/>
            <w:vAlign w:val="center"/>
          </w:tcPr>
          <w:p>
            <w:pPr>
              <w:jc w:val="left"/>
              <w:rPr>
                <w:rFonts w:hint="eastAsia" w:ascii="Times New Roman" w:hAnsi="Times New Roman"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22" w:type="dxa"/>
            <w:vMerge w:val="continue"/>
            <w:noWrap w:val="0"/>
            <w:vAlign w:val="center"/>
          </w:tcPr>
          <w:p>
            <w:pPr>
              <w:jc w:val="center"/>
              <w:rPr>
                <w:rFonts w:ascii="Times New Roman" w:hAnsi="Times New Roman" w:eastAsia="仿宋_GB2312"/>
                <w:color w:val="000000"/>
                <w:sz w:val="20"/>
                <w:szCs w:val="20"/>
              </w:rPr>
            </w:pPr>
          </w:p>
        </w:tc>
        <w:tc>
          <w:tcPr>
            <w:tcW w:w="1085"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可持续影响指标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积极开展生态科普宣传，普及生态保护意识</w:t>
            </w:r>
          </w:p>
        </w:tc>
        <w:tc>
          <w:tcPr>
            <w:tcW w:w="1140"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有效普及</w:t>
            </w:r>
          </w:p>
        </w:tc>
        <w:tc>
          <w:tcPr>
            <w:tcW w:w="1139"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有效普及</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5</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922" w:type="dxa"/>
            <w:vMerge w:val="continue"/>
            <w:noWrap w:val="0"/>
            <w:vAlign w:val="center"/>
          </w:tcPr>
          <w:p>
            <w:pPr>
              <w:jc w:val="left"/>
              <w:rPr>
                <w:rFonts w:ascii="Times New Roman" w:hAnsi="Times New Roman" w:eastAsia="仿宋_GB2312"/>
                <w:color w:val="000000"/>
                <w:sz w:val="20"/>
                <w:szCs w:val="20"/>
              </w:rPr>
            </w:pP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满意度</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指标</w:t>
            </w:r>
          </w:p>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（10分）</w:t>
            </w:r>
          </w:p>
        </w:tc>
        <w:tc>
          <w:tcPr>
            <w:tcW w:w="1085"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服务对象满意度指标</w:t>
            </w:r>
          </w:p>
        </w:tc>
        <w:tc>
          <w:tcPr>
            <w:tcW w:w="1230" w:type="dxa"/>
            <w:noWrap w:val="0"/>
            <w:vAlign w:val="center"/>
          </w:tcPr>
          <w:p>
            <w:pPr>
              <w:jc w:val="left"/>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社会公众满意度</w:t>
            </w:r>
          </w:p>
        </w:tc>
        <w:tc>
          <w:tcPr>
            <w:tcW w:w="1140"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5</w:t>
            </w:r>
            <w:r>
              <w:rPr>
                <w:rFonts w:hint="eastAsia" w:ascii="Times New Roman" w:hAnsi="Times New Roman" w:eastAsia="仿宋_GB2312"/>
                <w:color w:val="000000"/>
                <w:sz w:val="20"/>
                <w:szCs w:val="20"/>
              </w:rPr>
              <w:t>%</w:t>
            </w:r>
          </w:p>
        </w:tc>
        <w:tc>
          <w:tcPr>
            <w:tcW w:w="1139"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9</w:t>
            </w:r>
            <w:r>
              <w:rPr>
                <w:rFonts w:ascii="Times New Roman" w:hAnsi="Times New Roman" w:eastAsia="仿宋_GB2312"/>
                <w:color w:val="000000"/>
                <w:sz w:val="20"/>
                <w:szCs w:val="20"/>
              </w:rPr>
              <w:t>8</w:t>
            </w:r>
            <w:r>
              <w:rPr>
                <w:rFonts w:hint="eastAsia" w:ascii="Times New Roman" w:hAnsi="Times New Roman" w:eastAsia="仿宋_GB2312"/>
                <w:color w:val="000000"/>
                <w:sz w:val="20"/>
                <w:szCs w:val="20"/>
              </w:rPr>
              <w:t>%</w:t>
            </w:r>
          </w:p>
        </w:tc>
        <w:tc>
          <w:tcPr>
            <w:tcW w:w="832"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877" w:type="dxa"/>
            <w:noWrap w:val="0"/>
            <w:vAlign w:val="center"/>
          </w:tcPr>
          <w:p>
            <w:pPr>
              <w:jc w:val="center"/>
              <w:rPr>
                <w:rFonts w:hint="eastAsia" w:ascii="Times New Roman" w:hAnsi="Times New Roman" w:eastAsia="仿宋_GB2312"/>
                <w:color w:val="000000"/>
                <w:sz w:val="20"/>
                <w:szCs w:val="20"/>
              </w:rPr>
            </w:pPr>
            <w:r>
              <w:rPr>
                <w:rFonts w:hint="eastAsia" w:ascii="Times New Roman" w:hAnsi="Times New Roman" w:eastAsia="仿宋_GB2312"/>
                <w:color w:val="000000"/>
                <w:sz w:val="20"/>
                <w:szCs w:val="20"/>
              </w:rPr>
              <w:t>1</w:t>
            </w:r>
            <w:r>
              <w:rPr>
                <w:rFonts w:ascii="Times New Roman" w:hAnsi="Times New Roman" w:eastAsia="仿宋_GB2312"/>
                <w:color w:val="000000"/>
                <w:sz w:val="20"/>
                <w:szCs w:val="20"/>
              </w:rPr>
              <w:t>0</w:t>
            </w:r>
          </w:p>
        </w:tc>
        <w:tc>
          <w:tcPr>
            <w:tcW w:w="1146" w:type="dxa"/>
            <w:noWrap w:val="0"/>
            <w:vAlign w:val="center"/>
          </w:tcPr>
          <w:p>
            <w:pPr>
              <w:jc w:val="left"/>
              <w:rPr>
                <w:rFonts w:hint="eastAsia" w:ascii="Times New Roman" w:hAnsi="Times New Roman" w:eastAsia="仿宋_GB2312"/>
                <w:color w:val="000000"/>
                <w:sz w:val="20"/>
                <w:szCs w:val="20"/>
              </w:rPr>
            </w:pPr>
            <w:r>
              <w:rPr>
                <w:rFonts w:ascii="Times New Roman" w:hAnsi="Times New Roman"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6601" w:type="dxa"/>
            <w:gridSpan w:val="6"/>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总分</w:t>
            </w:r>
          </w:p>
        </w:tc>
        <w:tc>
          <w:tcPr>
            <w:tcW w:w="832" w:type="dxa"/>
            <w:noWrap w:val="0"/>
            <w:vAlign w:val="center"/>
          </w:tcPr>
          <w:p>
            <w:pPr>
              <w:jc w:val="center"/>
              <w:rPr>
                <w:rFonts w:ascii="Times New Roman" w:hAnsi="Times New Roman" w:eastAsia="仿宋_GB2312"/>
                <w:color w:val="000000"/>
                <w:sz w:val="20"/>
                <w:szCs w:val="20"/>
              </w:rPr>
            </w:pPr>
            <w:r>
              <w:rPr>
                <w:rFonts w:ascii="Times New Roman" w:hAnsi="Times New Roman" w:eastAsia="仿宋_GB2312"/>
                <w:color w:val="000000"/>
                <w:sz w:val="20"/>
                <w:szCs w:val="20"/>
              </w:rPr>
              <w:t>100</w:t>
            </w:r>
          </w:p>
        </w:tc>
        <w:tc>
          <w:tcPr>
            <w:tcW w:w="877" w:type="dxa"/>
            <w:noWrap w:val="0"/>
            <w:vAlign w:val="center"/>
          </w:tcPr>
          <w:p>
            <w:pPr>
              <w:jc w:val="center"/>
              <w:rPr>
                <w:rFonts w:hint="eastAsia" w:ascii="Times New Roman" w:hAnsi="Times New Roman" w:eastAsia="仿宋_GB2312"/>
                <w:color w:val="000000"/>
                <w:sz w:val="20"/>
                <w:szCs w:val="20"/>
              </w:rPr>
            </w:pPr>
            <w:r>
              <w:rPr>
                <w:rFonts w:ascii="Times New Roman" w:hAnsi="Times New Roman" w:eastAsia="仿宋_GB2312"/>
                <w:color w:val="000000"/>
                <w:sz w:val="20"/>
                <w:szCs w:val="20"/>
              </w:rPr>
              <w:t>100</w:t>
            </w:r>
          </w:p>
        </w:tc>
        <w:tc>
          <w:tcPr>
            <w:tcW w:w="1146" w:type="dxa"/>
            <w:noWrap w:val="0"/>
            <w:vAlign w:val="center"/>
          </w:tcPr>
          <w:p>
            <w:pPr>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tc>
      </w:tr>
    </w:tbl>
    <w:p>
      <w:pPr>
        <w:jc w:val="left"/>
        <w:rPr>
          <w:rFonts w:ascii="Times New Roman" w:hAnsi="Times New Roman" w:eastAsia="仿宋_GB2312"/>
          <w:sz w:val="20"/>
          <w:szCs w:val="20"/>
        </w:rPr>
      </w:pPr>
      <w:r>
        <w:rPr>
          <w:rFonts w:ascii="Times New Roman" w:hAnsi="Times New Roman" w:eastAsia="仿宋_GB2312"/>
          <w:sz w:val="20"/>
          <w:szCs w:val="20"/>
        </w:rPr>
        <w:t>备注：每个项目支出分别填报自评报告和自评表。</w:t>
      </w:r>
    </w:p>
    <w:p>
      <w:pPr>
        <w:jc w:val="left"/>
        <w:rPr>
          <w:rFonts w:cs="黑体" w:asciiTheme="minorEastAsia" w:hAnsiTheme="minorEastAsia"/>
          <w:color w:val="000000"/>
          <w:kern w:val="0"/>
          <w:sz w:val="32"/>
          <w:szCs w:val="32"/>
        </w:rPr>
      </w:pPr>
    </w:p>
    <w:sectPr>
      <w:pgSz w:w="11906" w:h="16838"/>
      <w:pgMar w:top="720" w:right="607" w:bottom="720" w:left="720" w:header="851" w:footer="992" w:gutter="0"/>
      <w:cols w:space="0" w:num="1"/>
      <w:rtlGutter w:val="0"/>
      <w:docGrid w:type="linesAndChars" w:linePitch="312" w:charSpace="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汉仪书宋二S">
    <w:altName w:val="宋体"/>
    <w:panose1 w:val="00020600040101010101"/>
    <w:charset w:val="86"/>
    <w:family w:val="auto"/>
    <w:pitch w:val="default"/>
    <w:sig w:usb0="00000000" w:usb1="00000000" w:usb2="00000016"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B2EEB"/>
    <w:multiLevelType w:val="singleLevel"/>
    <w:tmpl w:val="8D2B2EEB"/>
    <w:lvl w:ilvl="0" w:tentative="0">
      <w:start w:val="1"/>
      <w:numFmt w:val="chineseCounting"/>
      <w:suff w:val="nothing"/>
      <w:lvlText w:val="%1、"/>
      <w:lvlJc w:val="left"/>
      <w:rPr>
        <w:rFonts w:hint="eastAsia"/>
      </w:rPr>
    </w:lvl>
  </w:abstractNum>
  <w:abstractNum w:abstractNumId="1">
    <w:nsid w:val="BCDD2141"/>
    <w:multiLevelType w:val="singleLevel"/>
    <w:tmpl w:val="BCDD2141"/>
    <w:lvl w:ilvl="0" w:tentative="0">
      <w:start w:val="1"/>
      <w:numFmt w:val="decimal"/>
      <w:suff w:val="nothing"/>
      <w:lvlText w:val="%1、"/>
      <w:lvlJc w:val="left"/>
      <w:rPr>
        <w:rFonts w:ascii="Times New Roman" w:hAnsi="Times New Roman" w:eastAsia="仿宋_GB2312" w:cs="Times New Roman"/>
      </w:rPr>
    </w:lvl>
  </w:abstractNum>
  <w:abstractNum w:abstractNumId="2">
    <w:nsid w:val="DF90858E"/>
    <w:multiLevelType w:val="singleLevel"/>
    <w:tmpl w:val="DF90858E"/>
    <w:lvl w:ilvl="0" w:tentative="0">
      <w:start w:val="1"/>
      <w:numFmt w:val="chineseCounting"/>
      <w:suff w:val="nothing"/>
      <w:lvlText w:val="%1、"/>
      <w:lvlJc w:val="left"/>
      <w:rPr>
        <w:rFonts w:hint="eastAsia"/>
      </w:rPr>
    </w:lvl>
  </w:abstractNum>
  <w:abstractNum w:abstractNumId="3">
    <w:nsid w:val="0FC82CE0"/>
    <w:multiLevelType w:val="singleLevel"/>
    <w:tmpl w:val="0FC82CE0"/>
    <w:lvl w:ilvl="0" w:tentative="0">
      <w:start w:val="3"/>
      <w:numFmt w:val="chineseCounting"/>
      <w:suff w:val="nothing"/>
      <w:lvlText w:val="（%1）"/>
      <w:lvlJc w:val="left"/>
      <w:rPr>
        <w:rFonts w:hint="eastAsia"/>
      </w:rPr>
    </w:lvl>
  </w:abstractNum>
  <w:abstractNum w:abstractNumId="4">
    <w:nsid w:val="55061321"/>
    <w:multiLevelType w:val="multilevel"/>
    <w:tmpl w:val="55061321"/>
    <w:lvl w:ilvl="0" w:tentative="0">
      <w:start w:val="1"/>
      <w:numFmt w:val="decimal"/>
      <w:lvlText w:val="%1、"/>
      <w:lvlJc w:val="left"/>
      <w:pPr>
        <w:ind w:left="360" w:hanging="360"/>
      </w:pPr>
      <w:rPr>
        <w:rFonts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MjY4MjM4OWUxNjJiYmViZTBhMTFmMWQ5YzQ1ODc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65E9F"/>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3636D4F"/>
    <w:rsid w:val="04627DF8"/>
    <w:rsid w:val="052430A5"/>
    <w:rsid w:val="09A80A9E"/>
    <w:rsid w:val="0AB161F8"/>
    <w:rsid w:val="0B7F5545"/>
    <w:rsid w:val="0D266CAC"/>
    <w:rsid w:val="0D611A31"/>
    <w:rsid w:val="0DB875AB"/>
    <w:rsid w:val="0DBD690A"/>
    <w:rsid w:val="0E3735BB"/>
    <w:rsid w:val="0E4416F3"/>
    <w:rsid w:val="0F187F30"/>
    <w:rsid w:val="110478D0"/>
    <w:rsid w:val="11577496"/>
    <w:rsid w:val="11CF12DF"/>
    <w:rsid w:val="12752D45"/>
    <w:rsid w:val="129E3B9B"/>
    <w:rsid w:val="12A70889"/>
    <w:rsid w:val="133E554B"/>
    <w:rsid w:val="15921B63"/>
    <w:rsid w:val="16625479"/>
    <w:rsid w:val="181238DD"/>
    <w:rsid w:val="19431B4A"/>
    <w:rsid w:val="1E124827"/>
    <w:rsid w:val="20765891"/>
    <w:rsid w:val="20C0781F"/>
    <w:rsid w:val="20D9187D"/>
    <w:rsid w:val="22F14D0A"/>
    <w:rsid w:val="23DA1221"/>
    <w:rsid w:val="243A4E2E"/>
    <w:rsid w:val="250E36E8"/>
    <w:rsid w:val="254B4ECF"/>
    <w:rsid w:val="254B5A63"/>
    <w:rsid w:val="294A0274"/>
    <w:rsid w:val="29640ACA"/>
    <w:rsid w:val="2A287A37"/>
    <w:rsid w:val="2A5D6394"/>
    <w:rsid w:val="2AD85426"/>
    <w:rsid w:val="2B700F78"/>
    <w:rsid w:val="2B9306EE"/>
    <w:rsid w:val="2B9744BE"/>
    <w:rsid w:val="2DC57FAB"/>
    <w:rsid w:val="2EBD6ECD"/>
    <w:rsid w:val="2F075794"/>
    <w:rsid w:val="2F0D176C"/>
    <w:rsid w:val="306E2B7D"/>
    <w:rsid w:val="32635270"/>
    <w:rsid w:val="328565C4"/>
    <w:rsid w:val="33AC6AED"/>
    <w:rsid w:val="341F3214"/>
    <w:rsid w:val="34AA53B3"/>
    <w:rsid w:val="34E857D0"/>
    <w:rsid w:val="350C5915"/>
    <w:rsid w:val="35186656"/>
    <w:rsid w:val="36A575D6"/>
    <w:rsid w:val="3790718B"/>
    <w:rsid w:val="37AE79E4"/>
    <w:rsid w:val="3B644524"/>
    <w:rsid w:val="3BD173EA"/>
    <w:rsid w:val="3E5B7B39"/>
    <w:rsid w:val="3E8E686E"/>
    <w:rsid w:val="400F435E"/>
    <w:rsid w:val="415A5F79"/>
    <w:rsid w:val="41F70E30"/>
    <w:rsid w:val="436D06CB"/>
    <w:rsid w:val="43A0705A"/>
    <w:rsid w:val="44391407"/>
    <w:rsid w:val="447B06DE"/>
    <w:rsid w:val="44A4240E"/>
    <w:rsid w:val="44EA0B5C"/>
    <w:rsid w:val="45BC5722"/>
    <w:rsid w:val="475E6128"/>
    <w:rsid w:val="476153B8"/>
    <w:rsid w:val="47F86A95"/>
    <w:rsid w:val="48756667"/>
    <w:rsid w:val="49FE6E45"/>
    <w:rsid w:val="4A605E03"/>
    <w:rsid w:val="4B174D0F"/>
    <w:rsid w:val="4B7629AD"/>
    <w:rsid w:val="4CC53F3F"/>
    <w:rsid w:val="4CDF0FA3"/>
    <w:rsid w:val="4D49238C"/>
    <w:rsid w:val="4E3B0CA5"/>
    <w:rsid w:val="4E5E67A3"/>
    <w:rsid w:val="51072A65"/>
    <w:rsid w:val="51A97629"/>
    <w:rsid w:val="52FD627C"/>
    <w:rsid w:val="531A32C1"/>
    <w:rsid w:val="55712128"/>
    <w:rsid w:val="5AF12D0D"/>
    <w:rsid w:val="5B0E5A81"/>
    <w:rsid w:val="5B2F02F6"/>
    <w:rsid w:val="5BB47A44"/>
    <w:rsid w:val="5C20748D"/>
    <w:rsid w:val="5C4D0120"/>
    <w:rsid w:val="5CA301C7"/>
    <w:rsid w:val="5CA5100D"/>
    <w:rsid w:val="5D9235EF"/>
    <w:rsid w:val="5F2A7254"/>
    <w:rsid w:val="61E67756"/>
    <w:rsid w:val="62182A0A"/>
    <w:rsid w:val="62FB211A"/>
    <w:rsid w:val="64BA4C37"/>
    <w:rsid w:val="672F5C20"/>
    <w:rsid w:val="6787770F"/>
    <w:rsid w:val="683435E9"/>
    <w:rsid w:val="68D43D9F"/>
    <w:rsid w:val="69816469"/>
    <w:rsid w:val="69881397"/>
    <w:rsid w:val="69FE197A"/>
    <w:rsid w:val="6A0E1DF3"/>
    <w:rsid w:val="6A4B424C"/>
    <w:rsid w:val="6AC014BD"/>
    <w:rsid w:val="6B8B23F4"/>
    <w:rsid w:val="6C3814CE"/>
    <w:rsid w:val="6C4954AF"/>
    <w:rsid w:val="6CD216AC"/>
    <w:rsid w:val="6D0E18A7"/>
    <w:rsid w:val="6EA87A51"/>
    <w:rsid w:val="6F105ED7"/>
    <w:rsid w:val="70EC0F6D"/>
    <w:rsid w:val="71B54AB9"/>
    <w:rsid w:val="72364DCA"/>
    <w:rsid w:val="72DA40EA"/>
    <w:rsid w:val="76CF3DDA"/>
    <w:rsid w:val="7EDB152F"/>
    <w:rsid w:val="7EE8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18765</Words>
  <Characters>23371</Characters>
  <Lines>62</Lines>
  <Paragraphs>17</Paragraphs>
  <TotalTime>21</TotalTime>
  <ScaleCrop>false</ScaleCrop>
  <LinksUpToDate>false</LinksUpToDate>
  <CharactersWithSpaces>24810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玉子</cp:lastModifiedBy>
  <cp:lastPrinted>2021-07-28T00:12:00Z</cp:lastPrinted>
  <dcterms:modified xsi:type="dcterms:W3CDTF">2022-10-12T01:46:51Z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6D2BD0F4C9134E96B71211C0D3CFD122</vt:lpwstr>
  </property>
</Properties>
</file>